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7141de3" w14:textId="7141de3">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D03D72"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9C50A7">
              <w:rPr>
                <w:rFonts w:ascii="Arial" w:hAnsi="Arial" w:cs="Arial"/>
              </w:rPr>
              <w:t>211</w:t>
            </w:r>
            <w:r w:rsidRPr="00E32E7B" w:rsidR="00340399">
              <w:rPr>
                <w:rFonts w:ascii="Arial" w:hAnsi="Arial" w:cs="Arial"/>
              </w:rPr>
              <w:t>/</w:t>
            </w:r>
            <w:r w:rsidR="00776050">
              <w:rPr>
                <w:rFonts w:ascii="Arial" w:hAnsi="Arial" w:cs="Arial"/>
              </w:rPr>
              <w:t>202</w:t>
            </w:r>
            <w:r w:rsidR="009C50A7">
              <w:rPr>
                <w:rFonts w:ascii="Arial" w:hAnsi="Arial" w:cs="Arial"/>
              </w:rPr>
              <w:t>3</w:t>
            </w:r>
            <w:r w:rsidRPr="00E32E7B" w:rsidR="00891079">
              <w:rPr>
                <w:rFonts w:ascii="Arial" w:hAnsi="Arial" w:cs="Arial"/>
              </w:rPr>
              <w:t>-</w:t>
            </w:r>
            <w:r w:rsidR="00D03D72">
              <w:rPr>
                <w:rFonts w:ascii="Arial" w:hAnsi="Arial" w:cs="Arial"/>
              </w:rPr>
              <w:t>29</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9C50A7">
        <w:rPr>
          <w:rFonts w:ascii="Arial" w:hAnsi="Arial" w:eastAsia="Times New Roman" w:cs="Arial"/>
          <w:sz w:val="24"/>
          <w:szCs w:val="24"/>
          <w:lang w:eastAsia="hr-HR"/>
        </w:rPr>
        <w:t>14</w:t>
      </w:r>
      <w:r w:rsidRPr="00E32E7B">
        <w:rPr>
          <w:rFonts w:ascii="Arial" w:hAnsi="Arial" w:eastAsia="Times New Roman" w:cs="Arial"/>
          <w:sz w:val="24"/>
          <w:szCs w:val="24"/>
          <w:lang w:eastAsia="hr-HR"/>
        </w:rPr>
        <w:t xml:space="preserve">. </w:t>
      </w:r>
      <w:r w:rsidR="009C50A7">
        <w:rPr>
          <w:rFonts w:ascii="Arial" w:hAnsi="Arial" w:eastAsia="Times New Roman" w:cs="Arial"/>
          <w:sz w:val="24"/>
          <w:szCs w:val="24"/>
          <w:lang w:eastAsia="hr-HR"/>
        </w:rPr>
        <w:t>prosinca</w:t>
      </w:r>
      <w:r w:rsidRPr="00E32E7B" w:rsidR="005D6DF6">
        <w:rPr>
          <w:rFonts w:ascii="Arial" w:hAnsi="Arial" w:eastAsia="Times New Roman" w:cs="Arial"/>
          <w:sz w:val="24"/>
          <w:szCs w:val="24"/>
          <w:lang w:eastAsia="hr-HR"/>
        </w:rPr>
        <w:t xml:space="preserve"> 202</w:t>
      </w:r>
      <w:r w:rsidR="00776050">
        <w:rPr>
          <w:rFonts w:ascii="Arial" w:hAnsi="Arial" w:eastAsia="Times New Roman" w:cs="Arial"/>
          <w:sz w:val="24"/>
          <w:szCs w:val="24"/>
          <w:lang w:eastAsia="hr-HR"/>
        </w:rPr>
        <w:t>3</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3D557F" w:rsidP="009C50A7" w:rsidRDefault="009C50A7">
      <w:pPr>
        <w:spacing w:after="0" w:line="240" w:lineRule="auto"/>
        <w:jc w:val="center"/>
        <w:rPr>
          <w:rFonts w:ascii="Arial" w:hAnsi="Arial" w:eastAsia="Times New Roman" w:cs="Arial"/>
          <w:sz w:val="24"/>
          <w:szCs w:val="24"/>
          <w:lang w:eastAsia="hr-HR"/>
        </w:rPr>
      </w:pPr>
      <w:r w:rsidRPr="009C50A7">
        <w:rPr>
          <w:rFonts w:ascii="Arial" w:hAnsi="Arial" w:eastAsia="Times New Roman" w:cs="Arial"/>
          <w:sz w:val="24"/>
          <w:szCs w:val="24"/>
          <w:lang w:eastAsia="hr-HR"/>
        </w:rPr>
        <w:t>SIN CAR d.o.o. u stečaju, Čakovec, Augusta Cesarca 2D, OIB:70572627225</w:t>
      </w:r>
    </w:p>
    <w:p w:rsidRPr="00E32E7B" w:rsidR="009C50A7" w:rsidP="009C50A7" w:rsidRDefault="009C50A7">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001B3F16">
        <w:rPr>
          <w:rFonts w:ascii="Arial" w:hAnsi="Arial" w:eastAsia="Times New Roman" w:cs="Arial"/>
          <w:sz w:val="24"/>
          <w:szCs w:val="24"/>
          <w:lang w:eastAsia="hr-HR"/>
        </w:rPr>
        <w:t>Tatjana Rukelj</w:t>
      </w:r>
      <w:r w:rsidRPr="00E32E7B">
        <w:rPr>
          <w:rFonts w:ascii="Arial" w:hAnsi="Arial" w:eastAsia="Times New Roman" w:cs="Arial"/>
          <w:sz w:val="24"/>
          <w:szCs w:val="24"/>
          <w:lang w:eastAsia="hr-HR"/>
        </w:rPr>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B54C5A">
        <w:rPr>
          <w:rFonts w:ascii="Arial" w:hAnsi="Arial" w:eastAsia="Times New Roman" w:cs="Arial"/>
          <w:sz w:val="24"/>
          <w:szCs w:val="24"/>
          <w:lang w:eastAsia="hr-HR"/>
        </w:rPr>
        <w:t>12,</w:t>
      </w:r>
      <w:r w:rsidR="009C50A7">
        <w:rPr>
          <w:rFonts w:ascii="Arial" w:hAnsi="Arial" w:eastAsia="Times New Roman" w:cs="Arial"/>
          <w:sz w:val="24"/>
          <w:szCs w:val="24"/>
          <w:lang w:eastAsia="hr-HR"/>
        </w:rPr>
        <w:t>00</w:t>
      </w:r>
      <w:r w:rsidRPr="00E32E7B" w:rsidR="003D557F">
        <w:rPr>
          <w:rFonts w:ascii="Arial" w:hAnsi="Arial" w:eastAsia="Times New Roman" w:cs="Arial"/>
          <w:sz w:val="24"/>
          <w:szCs w:val="24"/>
          <w:lang w:eastAsia="hr-HR"/>
        </w:rPr>
        <w:t xml:space="preserve">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9C50A7">
        <w:rPr>
          <w:rFonts w:ascii="Arial" w:hAnsi="Arial" w:eastAsia="Times New Roman" w:cs="Arial"/>
          <w:sz w:val="24"/>
          <w:szCs w:val="24"/>
          <w:lang w:eastAsia="hr-HR"/>
        </w:rPr>
        <w:t>04</w:t>
      </w:r>
      <w:r w:rsidRPr="00E32E7B">
        <w:rPr>
          <w:rFonts w:ascii="Arial" w:hAnsi="Arial" w:eastAsia="Times New Roman" w:cs="Arial"/>
          <w:sz w:val="24"/>
          <w:szCs w:val="24"/>
          <w:lang w:eastAsia="hr-HR"/>
        </w:rPr>
        <w:t xml:space="preserve">. </w:t>
      </w:r>
      <w:r w:rsidR="009C50A7">
        <w:rPr>
          <w:rFonts w:ascii="Arial" w:hAnsi="Arial" w:eastAsia="Times New Roman" w:cs="Arial"/>
          <w:sz w:val="24"/>
          <w:szCs w:val="24"/>
          <w:lang w:eastAsia="hr-HR"/>
        </w:rPr>
        <w:t>rujna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9C50A7">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55AE7"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9C50A7">
        <w:rPr>
          <w:rFonts w:ascii="Arial" w:hAnsi="Arial" w:eastAsia="Times New Roman" w:cs="Arial"/>
          <w:sz w:val="24"/>
          <w:szCs w:val="24"/>
          <w:lang w:eastAsia="hr-HR"/>
        </w:rPr>
        <w:t>Franjo Otročak</w:t>
      </w:r>
      <w:r w:rsidRPr="00E32E7B" w:rsidR="003D557F">
        <w:rPr>
          <w:rFonts w:ascii="Arial" w:hAnsi="Arial" w:eastAsia="Times New Roman" w:cs="Arial"/>
          <w:sz w:val="24"/>
          <w:szCs w:val="24"/>
          <w:lang w:eastAsia="hr-HR"/>
        </w:rPr>
        <w:t xml:space="preserve"> </w:t>
      </w:r>
    </w:p>
    <w:p w:rsidRPr="00355AE7" w:rsidR="00E83461" w:rsidP="00355AE7" w:rsidRDefault="0085216E">
      <w:pPr>
        <w:jc w:val="both"/>
        <w:rPr>
          <w:rFonts w:ascii="Arial" w:hAnsi="Arial" w:cs="Arial"/>
          <w:sz w:val="24"/>
          <w:szCs w:val="24"/>
        </w:rPr>
      </w:pPr>
      <w:r w:rsidRPr="00355AE7">
        <w:rPr>
          <w:rFonts w:ascii="Arial" w:hAnsi="Arial" w:cs="Arial"/>
          <w:sz w:val="24"/>
          <w:szCs w:val="24"/>
        </w:rPr>
        <w:t xml:space="preserve">- </w:t>
      </w:r>
      <w:r w:rsidRPr="00355AE7" w:rsidR="00712D5B">
        <w:rPr>
          <w:rFonts w:ascii="Arial" w:hAnsi="Arial" w:cs="Arial"/>
          <w:sz w:val="24"/>
          <w:szCs w:val="24"/>
        </w:rPr>
        <w:t xml:space="preserve">za </w:t>
      </w:r>
      <w:r w:rsidRPr="00355AE7" w:rsidR="00CC62D2">
        <w:rPr>
          <w:rFonts w:ascii="Arial" w:hAnsi="Arial" w:cs="Arial"/>
          <w:sz w:val="24"/>
          <w:szCs w:val="24"/>
        </w:rPr>
        <w:t>vjerovnika</w:t>
      </w:r>
      <w:r w:rsidRPr="00355AE7">
        <w:rPr>
          <w:rFonts w:ascii="Arial" w:hAnsi="Arial" w:cs="Arial"/>
          <w:sz w:val="24"/>
          <w:szCs w:val="24"/>
        </w:rPr>
        <w:t xml:space="preserve"> RH, zastupn</w:t>
      </w:r>
      <w:r w:rsidRPr="00355AE7" w:rsidR="00FB3326">
        <w:rPr>
          <w:rFonts w:ascii="Arial" w:hAnsi="Arial" w:cs="Arial"/>
          <w:sz w:val="24"/>
          <w:szCs w:val="24"/>
        </w:rPr>
        <w:t>i</w:t>
      </w:r>
      <w:r w:rsidRPr="00355AE7" w:rsidR="00712D5B">
        <w:rPr>
          <w:rFonts w:ascii="Arial" w:hAnsi="Arial" w:cs="Arial"/>
          <w:sz w:val="24"/>
          <w:szCs w:val="24"/>
        </w:rPr>
        <w:t>k</w:t>
      </w:r>
      <w:r w:rsidRPr="00355AE7">
        <w:rPr>
          <w:rFonts w:ascii="Arial" w:hAnsi="Arial" w:cs="Arial"/>
          <w:sz w:val="24"/>
          <w:szCs w:val="24"/>
        </w:rPr>
        <w:t xml:space="preserve"> po zakonu </w:t>
      </w:r>
      <w:r w:rsidRPr="00355AE7" w:rsidR="00712D5B">
        <w:rPr>
          <w:rFonts w:ascii="Arial" w:hAnsi="Arial" w:cs="Arial"/>
          <w:sz w:val="24"/>
          <w:szCs w:val="24"/>
        </w:rPr>
        <w:t>Tomo Božić</w:t>
      </w:r>
      <w:r w:rsidRPr="00355AE7">
        <w:rPr>
          <w:rFonts w:ascii="Arial" w:hAnsi="Arial" w:cs="Arial"/>
          <w:sz w:val="24"/>
          <w:szCs w:val="24"/>
        </w:rPr>
        <w:t>, zamjeni</w:t>
      </w:r>
      <w:r w:rsidRPr="00355AE7" w:rsidR="00712D5B">
        <w:rPr>
          <w:rFonts w:ascii="Arial" w:hAnsi="Arial" w:cs="Arial"/>
          <w:sz w:val="24"/>
          <w:szCs w:val="24"/>
        </w:rPr>
        <w:t>k</w:t>
      </w:r>
      <w:r w:rsidRPr="00355AE7">
        <w:rPr>
          <w:rFonts w:ascii="Arial" w:hAnsi="Arial" w:cs="Arial"/>
          <w:sz w:val="24"/>
          <w:szCs w:val="24"/>
        </w:rPr>
        <w:t xml:space="preserve"> ŽDO Varaždin, </w:t>
      </w:r>
      <w:r w:rsidR="00355AE7">
        <w:rPr>
          <w:rFonts w:ascii="Arial" w:hAnsi="Arial" w:cs="Arial"/>
          <w:sz w:val="24"/>
          <w:szCs w:val="24"/>
        </w:rPr>
        <w:t xml:space="preserve">      </w:t>
      </w:r>
      <w:r w:rsidRPr="00355AE7">
        <w:rPr>
          <w:rFonts w:ascii="Arial" w:hAnsi="Arial" w:cs="Arial"/>
          <w:sz w:val="24"/>
          <w:szCs w:val="24"/>
        </w:rPr>
        <w:t>Građansko upravni odjel</w:t>
      </w: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 i 36/22,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355AE7" w:rsidP="0085216E" w:rsidRDefault="00355AE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 VIŠI ISPLATNI RED </w:t>
      </w:r>
    </w:p>
    <w:tbl>
      <w:tblPr>
        <w:tblStyle w:val="Reetkatablice"/>
        <w:tblW w:w="0" w:type="auto"/>
        <w:tblLook w:firstRow="1" w:lastRow="0" w:firstColumn="1" w:lastColumn="0" w:noHBand="0" w:noVBand="1" w:val="04A0"/>
      </w:tblPr>
      <w:tblGrid>
        <w:gridCol w:w="639"/>
        <w:gridCol w:w="2516"/>
        <w:gridCol w:w="1474"/>
        <w:gridCol w:w="1473"/>
        <w:gridCol w:w="1467"/>
        <w:gridCol w:w="1493"/>
      </w:tblGrid>
      <w:tr w:rsidR="00776050" w:rsidTr="008B3B9A">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88"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00776050" w:rsidTr="00DA1C4B">
        <w:tc>
          <w:tcPr>
            <w:tcW w:w="639" w:type="dxa"/>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00B54C5A">
              <w:rPr>
                <w:rFonts w:ascii="Arial" w:hAnsi="Arial" w:eastAsia="Times New Roman" w:cs="Arial"/>
                <w:sz w:val="20"/>
                <w:szCs w:val="20"/>
              </w:rPr>
              <w:t>.</w:t>
            </w:r>
          </w:p>
        </w:tc>
        <w:tc>
          <w:tcPr>
            <w:tcW w:w="2588" w:type="dxa"/>
          </w:tcPr>
          <w:p w:rsidR="00776050" w:rsidP="00DA1C4B" w:rsidRDefault="00776050">
            <w:pPr>
              <w:spacing w:after="0" w:line="240" w:lineRule="auto"/>
              <w:rPr>
                <w:rFonts w:ascii="Arial" w:hAnsi="Arial" w:eastAsia="Times New Roman" w:cs="Arial"/>
                <w:sz w:val="20"/>
                <w:szCs w:val="20"/>
              </w:rPr>
            </w:pPr>
            <w:r>
              <w:rPr>
                <w:rFonts w:ascii="Arial" w:hAnsi="Arial" w:eastAsia="Times New Roman" w:cs="Arial"/>
                <w:sz w:val="20"/>
                <w:szCs w:val="20"/>
              </w:rPr>
              <w:t>Republika Hrvatska Porezna uprava OIB:18683136487</w:t>
            </w:r>
          </w:p>
        </w:tc>
        <w:tc>
          <w:tcPr>
            <w:tcW w:w="1512" w:type="dxa"/>
          </w:tcPr>
          <w:p w:rsidR="00776050" w:rsidP="00DA1C4B" w:rsidRDefault="00776050">
            <w:pPr>
              <w:spacing w:after="0" w:line="240" w:lineRule="auto"/>
              <w:jc w:val="right"/>
              <w:rPr>
                <w:rFonts w:ascii="Arial" w:hAnsi="Arial" w:eastAsia="Times New Roman" w:cs="Arial"/>
                <w:sz w:val="20"/>
                <w:szCs w:val="20"/>
              </w:rPr>
            </w:pPr>
          </w:p>
          <w:p w:rsidR="00776050"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11.118,59</w:t>
            </w:r>
          </w:p>
        </w:tc>
        <w:tc>
          <w:tcPr>
            <w:tcW w:w="1512" w:type="dxa"/>
          </w:tcPr>
          <w:p w:rsidR="00776050" w:rsidP="00DA1C4B" w:rsidRDefault="00776050">
            <w:pPr>
              <w:spacing w:after="0" w:line="240" w:lineRule="auto"/>
              <w:jc w:val="right"/>
              <w:rPr>
                <w:rFonts w:ascii="Arial" w:hAnsi="Arial" w:eastAsia="Times New Roman" w:cs="Arial"/>
                <w:sz w:val="20"/>
                <w:szCs w:val="20"/>
              </w:rPr>
            </w:pPr>
          </w:p>
          <w:p w:rsidR="00776050"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11.118,59</w:t>
            </w:r>
          </w:p>
        </w:tc>
        <w:tc>
          <w:tcPr>
            <w:tcW w:w="1512" w:type="dxa"/>
          </w:tcPr>
          <w:p w:rsidR="00776050" w:rsidP="00DA1C4B" w:rsidRDefault="00776050">
            <w:pPr>
              <w:spacing w:after="0" w:line="240" w:lineRule="auto"/>
              <w:jc w:val="right"/>
              <w:rPr>
                <w:rFonts w:ascii="Arial" w:hAnsi="Arial" w:eastAsia="Times New Roman" w:cs="Arial"/>
                <w:sz w:val="20"/>
                <w:szCs w:val="20"/>
              </w:rPr>
            </w:pPr>
          </w:p>
          <w:p w:rsidR="00776050" w:rsidP="00DA1C4B"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776050" w:rsidP="00DA1C4B" w:rsidRDefault="00776050">
            <w:pPr>
              <w:spacing w:after="0" w:line="240" w:lineRule="auto"/>
              <w:rPr>
                <w:rFonts w:ascii="Arial" w:hAnsi="Arial" w:eastAsia="Times New Roman" w:cs="Arial"/>
                <w:sz w:val="20"/>
                <w:szCs w:val="20"/>
              </w:rPr>
            </w:pPr>
          </w:p>
        </w:tc>
      </w:tr>
      <w:tr w:rsidR="00E7183C" w:rsidTr="00DA1C4B">
        <w:tc>
          <w:tcPr>
            <w:tcW w:w="639" w:type="dxa"/>
          </w:tcPr>
          <w:p w:rsidR="00E7183C" w:rsidP="00DA1C4B" w:rsidRDefault="00E7183C">
            <w:pPr>
              <w:spacing w:after="0" w:line="240" w:lineRule="auto"/>
              <w:jc w:val="center"/>
              <w:rPr>
                <w:rFonts w:ascii="Arial" w:hAnsi="Arial" w:eastAsia="Times New Roman" w:cs="Arial"/>
                <w:sz w:val="20"/>
                <w:szCs w:val="20"/>
              </w:rPr>
            </w:pPr>
            <w:r>
              <w:rPr>
                <w:rFonts w:ascii="Arial" w:hAnsi="Arial" w:eastAsia="Times New Roman" w:cs="Arial"/>
                <w:sz w:val="20"/>
                <w:szCs w:val="20"/>
              </w:rPr>
              <w:t>2.</w:t>
            </w:r>
          </w:p>
        </w:tc>
        <w:tc>
          <w:tcPr>
            <w:tcW w:w="2588" w:type="dxa"/>
          </w:tcPr>
          <w:p w:rsidRPr="00E7183C"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 xml:space="preserve">Jasmina Vresk, </w:t>
            </w:r>
          </w:p>
          <w:p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Leštako</w:t>
            </w:r>
            <w:r w:rsidR="00F9373F">
              <w:rPr>
                <w:rFonts w:ascii="Arial" w:hAnsi="Arial" w:eastAsia="Times New Roman" w:cs="Arial"/>
                <w:sz w:val="20"/>
                <w:szCs w:val="20"/>
              </w:rPr>
              <w:t>vec,</w:t>
            </w:r>
          </w:p>
          <w:p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Leštakovec</w:t>
            </w:r>
            <w:r>
              <w:rPr>
                <w:rFonts w:ascii="Arial" w:hAnsi="Arial" w:eastAsia="Times New Roman" w:cs="Arial"/>
                <w:sz w:val="20"/>
                <w:szCs w:val="20"/>
              </w:rPr>
              <w:t xml:space="preserve"> </w:t>
            </w:r>
            <w:r w:rsidRPr="00E7183C">
              <w:rPr>
                <w:rFonts w:ascii="Arial" w:hAnsi="Arial" w:eastAsia="Times New Roman" w:cs="Arial"/>
                <w:sz w:val="20"/>
                <w:szCs w:val="20"/>
              </w:rPr>
              <w:t>145</w:t>
            </w:r>
          </w:p>
          <w:p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OIB:75891074371</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1.000,99</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1.000,99</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E7183C" w:rsidP="00DA1C4B" w:rsidRDefault="00E7183C">
            <w:pPr>
              <w:spacing w:after="0" w:line="240" w:lineRule="auto"/>
              <w:rPr>
                <w:rFonts w:ascii="Arial" w:hAnsi="Arial" w:eastAsia="Times New Roman" w:cs="Arial"/>
                <w:sz w:val="20"/>
                <w:szCs w:val="20"/>
              </w:rPr>
            </w:pPr>
          </w:p>
        </w:tc>
      </w:tr>
      <w:tr w:rsidR="00E7183C" w:rsidTr="00DA1C4B">
        <w:tc>
          <w:tcPr>
            <w:tcW w:w="639" w:type="dxa"/>
          </w:tcPr>
          <w:p w:rsidR="00E7183C" w:rsidP="00DA1C4B" w:rsidRDefault="00E7183C">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88" w:type="dxa"/>
          </w:tcPr>
          <w:p w:rsidRPr="00F9373F" w:rsidR="00E7183C" w:rsidP="00E7183C" w:rsidRDefault="00E7183C">
            <w:pPr>
              <w:spacing w:after="0" w:line="240" w:lineRule="auto"/>
              <w:rPr>
                <w:rFonts w:ascii="Arial" w:hAnsi="Arial" w:eastAsia="Times New Roman" w:cs="Arial"/>
                <w:sz w:val="20"/>
                <w:szCs w:val="20"/>
              </w:rPr>
            </w:pPr>
            <w:r w:rsidRPr="00F9373F">
              <w:rPr>
                <w:rFonts w:ascii="Arial" w:hAnsi="Arial" w:eastAsia="Times New Roman" w:cs="Arial"/>
                <w:sz w:val="20"/>
                <w:szCs w:val="20"/>
              </w:rPr>
              <w:t>Ivona Sačić, Peklenic</w:t>
            </w:r>
            <w:r w:rsidR="00F9373F">
              <w:rPr>
                <w:rFonts w:ascii="Arial" w:hAnsi="Arial" w:eastAsia="Times New Roman" w:cs="Arial"/>
                <w:sz w:val="20"/>
                <w:szCs w:val="20"/>
              </w:rPr>
              <w:t>a,</w:t>
            </w:r>
          </w:p>
          <w:p w:rsidRPr="00F9373F" w:rsidR="00E7183C" w:rsidP="00E7183C" w:rsidRDefault="00E7183C">
            <w:pPr>
              <w:spacing w:after="0" w:line="240" w:lineRule="auto"/>
              <w:rPr>
                <w:rFonts w:ascii="Arial" w:hAnsi="Arial" w:eastAsia="Times New Roman" w:cs="Arial"/>
                <w:sz w:val="20"/>
                <w:szCs w:val="20"/>
              </w:rPr>
            </w:pPr>
            <w:r w:rsidRPr="00F9373F">
              <w:rPr>
                <w:rFonts w:ascii="Arial" w:hAnsi="Arial" w:eastAsia="Times New Roman" w:cs="Arial"/>
                <w:sz w:val="20"/>
                <w:szCs w:val="20"/>
              </w:rPr>
              <w:t>Frankopanska 21</w:t>
            </w:r>
          </w:p>
          <w:p w:rsidRPr="00E7183C" w:rsidR="00E7183C" w:rsidP="00E7183C" w:rsidRDefault="00E7183C">
            <w:pPr>
              <w:spacing w:after="0" w:line="240" w:lineRule="auto"/>
              <w:rPr>
                <w:rFonts w:ascii="Arial" w:hAnsi="Arial" w:eastAsia="Times New Roman" w:cs="Arial"/>
                <w:sz w:val="20"/>
                <w:szCs w:val="20"/>
              </w:rPr>
            </w:pPr>
            <w:r w:rsidRPr="00F9373F">
              <w:rPr>
                <w:rFonts w:ascii="Arial" w:hAnsi="Arial" w:eastAsia="Times New Roman" w:cs="Arial"/>
                <w:sz w:val="20"/>
                <w:szCs w:val="20"/>
              </w:rPr>
              <w:t>OIB:48712511616</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709,89</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709,89</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E7183C" w:rsidP="00DA1C4B" w:rsidRDefault="00E7183C">
            <w:pPr>
              <w:spacing w:after="0" w:line="240" w:lineRule="auto"/>
              <w:rPr>
                <w:rFonts w:ascii="Arial" w:hAnsi="Arial" w:eastAsia="Times New Roman" w:cs="Arial"/>
                <w:sz w:val="20"/>
                <w:szCs w:val="20"/>
              </w:rPr>
            </w:pPr>
          </w:p>
        </w:tc>
      </w:tr>
      <w:tr w:rsidR="00E7183C" w:rsidTr="00DA1C4B">
        <w:tc>
          <w:tcPr>
            <w:tcW w:w="639" w:type="dxa"/>
          </w:tcPr>
          <w:p w:rsidR="00E7183C" w:rsidP="00DA1C4B" w:rsidRDefault="00E7183C">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88" w:type="dxa"/>
          </w:tcPr>
          <w:p w:rsidRPr="00E7183C" w:rsidR="00E7183C" w:rsidP="00E7183C" w:rsidRDefault="00E7183C">
            <w:pPr>
              <w:spacing w:after="0" w:line="240" w:lineRule="auto"/>
              <w:rPr>
                <w:rFonts w:ascii="Arial" w:hAnsi="Arial" w:eastAsia="Times New Roman" w:cs="Arial"/>
                <w:sz w:val="20"/>
                <w:szCs w:val="20"/>
              </w:rPr>
            </w:pPr>
            <w:r>
              <w:rPr>
                <w:rFonts w:ascii="Arial" w:hAnsi="Arial" w:eastAsia="Times New Roman" w:cs="Arial"/>
                <w:sz w:val="20"/>
                <w:szCs w:val="20"/>
              </w:rPr>
              <w:t xml:space="preserve">Slobodan Šafranec </w:t>
            </w:r>
          </w:p>
          <w:p w:rsidRPr="00E7183C"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Čakov</w:t>
            </w:r>
            <w:r>
              <w:rPr>
                <w:rFonts w:ascii="Arial" w:hAnsi="Arial" w:eastAsia="Times New Roman" w:cs="Arial"/>
                <w:sz w:val="20"/>
                <w:szCs w:val="20"/>
              </w:rPr>
              <w:t>e</w:t>
            </w:r>
            <w:r w:rsidRPr="00E7183C">
              <w:rPr>
                <w:rFonts w:ascii="Arial" w:hAnsi="Arial" w:eastAsia="Times New Roman" w:cs="Arial"/>
                <w:sz w:val="20"/>
                <w:szCs w:val="20"/>
              </w:rPr>
              <w:t>c, A. Cesarca</w:t>
            </w:r>
            <w:r>
              <w:rPr>
                <w:rFonts w:ascii="Arial" w:hAnsi="Arial" w:eastAsia="Times New Roman" w:cs="Arial"/>
                <w:sz w:val="20"/>
                <w:szCs w:val="20"/>
              </w:rPr>
              <w:t xml:space="preserve"> </w:t>
            </w:r>
            <w:r w:rsidRPr="00E7183C">
              <w:rPr>
                <w:rFonts w:ascii="Arial" w:hAnsi="Arial" w:eastAsia="Times New Roman" w:cs="Arial"/>
                <w:sz w:val="20"/>
                <w:szCs w:val="20"/>
              </w:rPr>
              <w:t>2D  OIB:58693644493</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4.486,40</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4.486,40</w:t>
            </w:r>
          </w:p>
        </w:tc>
        <w:tc>
          <w:tcPr>
            <w:tcW w:w="1512" w:type="dxa"/>
          </w:tcPr>
          <w:p w:rsidR="00E7183C" w:rsidP="00DA1C4B" w:rsidRDefault="00E7183C">
            <w:pPr>
              <w:spacing w:after="0" w:line="240" w:lineRule="auto"/>
              <w:jc w:val="right"/>
              <w:rPr>
                <w:rFonts w:ascii="Arial" w:hAnsi="Arial" w:eastAsia="Times New Roman" w:cs="Arial"/>
                <w:sz w:val="20"/>
                <w:szCs w:val="20"/>
              </w:rPr>
            </w:pPr>
          </w:p>
          <w:p w:rsidR="00E7183C" w:rsidP="00DA1C4B" w:rsidRDefault="00E7183C">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E7183C" w:rsidP="00DA1C4B" w:rsidRDefault="00E7183C">
            <w:pPr>
              <w:spacing w:after="0" w:line="240" w:lineRule="auto"/>
              <w:rPr>
                <w:rFonts w:ascii="Arial" w:hAnsi="Arial" w:eastAsia="Times New Roman" w:cs="Arial"/>
                <w:sz w:val="20"/>
                <w:szCs w:val="20"/>
              </w:rPr>
            </w:pPr>
          </w:p>
        </w:tc>
      </w:tr>
      <w:tr w:rsidR="00776050" w:rsidTr="008B3B9A">
        <w:tc>
          <w:tcPr>
            <w:tcW w:w="3227" w:type="dxa"/>
            <w:gridSpan w:val="2"/>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UKUPNO</w:t>
            </w:r>
          </w:p>
          <w:p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776050" w:rsidP="00B54C5A" w:rsidRDefault="00E7183C">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17.315,87</w:t>
            </w:r>
            <w:r>
              <w:rPr>
                <w:rFonts w:ascii="Arial" w:hAnsi="Arial" w:eastAsia="Times New Roman" w:cs="Arial"/>
                <w:sz w:val="20"/>
                <w:szCs w:val="20"/>
              </w:rPr>
              <w:fldChar w:fldCharType="end"/>
            </w:r>
          </w:p>
        </w:tc>
        <w:tc>
          <w:tcPr>
            <w:tcW w:w="1512"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B54C5A" w:rsidP="00B54C5A" w:rsidRDefault="00E7183C">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17.315,87</w:t>
            </w:r>
            <w:r>
              <w:rPr>
                <w:rFonts w:ascii="Arial" w:hAnsi="Arial" w:eastAsia="Times New Roman" w:cs="Arial"/>
                <w:sz w:val="20"/>
                <w:szCs w:val="20"/>
              </w:rPr>
              <w:fldChar w:fldCharType="end"/>
            </w:r>
          </w:p>
        </w:tc>
        <w:tc>
          <w:tcPr>
            <w:tcW w:w="1512"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776050"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p w:rsidR="00B54C5A" w:rsidP="00B54C5A" w:rsidRDefault="00B54C5A">
            <w:pPr>
              <w:spacing w:after="0" w:line="240" w:lineRule="auto"/>
              <w:jc w:val="right"/>
              <w:rPr>
                <w:rFonts w:ascii="Arial" w:hAnsi="Arial" w:eastAsia="Times New Roman" w:cs="Arial"/>
                <w:sz w:val="20"/>
                <w:szCs w:val="20"/>
              </w:rPr>
            </w:pPr>
          </w:p>
        </w:tc>
        <w:tc>
          <w:tcPr>
            <w:tcW w:w="1525" w:type="dxa"/>
            <w:shd w:val="clear" w:color="auto" w:fill="F2F2F2" w:themeFill="background1" w:themeFillShade="F2"/>
          </w:tcPr>
          <w:p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Pr="00355AE7" w:rsidR="00E7183C">
        <w:rPr>
          <w:rFonts w:ascii="Arial" w:hAnsi="Arial" w:eastAsia="Times New Roman" w:cs="Arial"/>
          <w:sz w:val="24"/>
          <w:szCs w:val="24"/>
        </w:rPr>
        <w:t xml:space="preserve">17.315,87 </w:t>
      </w:r>
      <w:r w:rsidRPr="00355AE7" w:rsidR="00776050">
        <w:rPr>
          <w:rFonts w:ascii="Arial" w:hAnsi="Arial" w:eastAsia="Times New Roman" w:cs="Arial"/>
          <w:sz w:val="24"/>
          <w:szCs w:val="24"/>
          <w:lang w:eastAsia="hr-HR"/>
        </w:rPr>
        <w:t>e</w:t>
      </w:r>
      <w:r w:rsidR="00776050">
        <w:rPr>
          <w:rFonts w:ascii="Arial" w:hAnsi="Arial" w:eastAsia="Times New Roman" w:cs="Arial"/>
          <w:color w:val="000000" w:themeColor="text1"/>
          <w:sz w:val="24"/>
          <w:szCs w:val="24"/>
          <w:lang w:eastAsia="hr-HR"/>
        </w:rPr>
        <w:t>ura</w:t>
      </w:r>
      <w:r w:rsidRPr="00E32E7B">
        <w:rPr>
          <w:rFonts w:ascii="Arial" w:hAnsi="Arial" w:eastAsia="Times New Roman" w:cs="Arial"/>
          <w:color w:val="000000" w:themeColor="text1"/>
          <w:sz w:val="24"/>
          <w:szCs w:val="24"/>
          <w:lang w:eastAsia="hr-HR"/>
        </w:rPr>
        <w:t xml:space="preserve">, te će se sačiniti posebna tablica i 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Look w:firstRow="1" w:lastRow="0" w:firstColumn="1" w:lastColumn="0" w:noHBand="0" w:noVBand="1" w:val="04A0"/>
      </w:tblPr>
      <w:tblGrid>
        <w:gridCol w:w="639"/>
        <w:gridCol w:w="2523"/>
        <w:gridCol w:w="1472"/>
        <w:gridCol w:w="1471"/>
        <w:gridCol w:w="1465"/>
        <w:gridCol w:w="1492"/>
      </w:tblGrid>
      <w:tr w:rsidR="00776050" w:rsidTr="008B3B9A">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88"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00776050" w:rsidTr="00DA1C4B">
        <w:tc>
          <w:tcPr>
            <w:tcW w:w="639" w:type="dxa"/>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00B54C5A">
              <w:rPr>
                <w:rFonts w:ascii="Arial" w:hAnsi="Arial" w:eastAsia="Times New Roman" w:cs="Arial"/>
                <w:sz w:val="20"/>
                <w:szCs w:val="20"/>
              </w:rPr>
              <w:t>.</w:t>
            </w:r>
          </w:p>
        </w:tc>
        <w:tc>
          <w:tcPr>
            <w:tcW w:w="2588" w:type="dxa"/>
          </w:tcPr>
          <w:p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HEP-ELEK</w:t>
            </w:r>
            <w:r>
              <w:rPr>
                <w:rFonts w:ascii="Arial" w:hAnsi="Arial" w:eastAsia="Times New Roman" w:cs="Arial"/>
                <w:sz w:val="20"/>
                <w:szCs w:val="20"/>
              </w:rPr>
              <w:t xml:space="preserve">TRA d.o.o. </w:t>
            </w:r>
            <w:r w:rsidRPr="00E7183C">
              <w:rPr>
                <w:rFonts w:ascii="Arial" w:hAnsi="Arial" w:eastAsia="Times New Roman" w:cs="Arial"/>
                <w:sz w:val="20"/>
                <w:szCs w:val="20"/>
              </w:rPr>
              <w:t>Savska cesta</w:t>
            </w:r>
            <w:r>
              <w:rPr>
                <w:rFonts w:ascii="Arial" w:hAnsi="Arial" w:eastAsia="Times New Roman" w:cs="Arial"/>
                <w:sz w:val="20"/>
                <w:szCs w:val="20"/>
              </w:rPr>
              <w:t xml:space="preserve"> </w:t>
            </w:r>
            <w:r w:rsidRPr="00E7183C">
              <w:rPr>
                <w:rFonts w:ascii="Arial" w:hAnsi="Arial" w:eastAsia="Times New Roman" w:cs="Arial"/>
                <w:sz w:val="20"/>
                <w:szCs w:val="20"/>
              </w:rPr>
              <w:t>41</w:t>
            </w:r>
          </w:p>
          <w:p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Zagreb</w:t>
            </w:r>
          </w:p>
          <w:p w:rsidR="00776050" w:rsidP="00E7183C" w:rsidRDefault="00E7183C">
            <w:pPr>
              <w:spacing w:after="0" w:line="240" w:lineRule="auto"/>
              <w:rPr>
                <w:rFonts w:ascii="Arial" w:hAnsi="Arial" w:eastAsia="Times New Roman" w:cs="Arial"/>
                <w:sz w:val="20"/>
                <w:szCs w:val="20"/>
              </w:rPr>
            </w:pPr>
            <w:r w:rsidRPr="00F9373F">
              <w:rPr>
                <w:rFonts w:ascii="Arial" w:hAnsi="Arial" w:eastAsia="Times New Roman" w:cs="Arial"/>
                <w:sz w:val="20"/>
                <w:szCs w:val="20"/>
              </w:rPr>
              <w:t>OIB:</w:t>
            </w:r>
            <w:r w:rsidRPr="00F9373F" w:rsidR="00F9373F">
              <w:rPr>
                <w:rFonts w:ascii="Arial" w:hAnsi="Arial" w:eastAsia="Times New Roman" w:cs="Arial"/>
                <w:sz w:val="20"/>
                <w:szCs w:val="20"/>
              </w:rPr>
              <w:t>43965974818</w:t>
            </w:r>
          </w:p>
        </w:tc>
        <w:tc>
          <w:tcPr>
            <w:tcW w:w="1512" w:type="dxa"/>
          </w:tcPr>
          <w:p w:rsidR="00776050" w:rsidP="00DA1C4B" w:rsidRDefault="00776050">
            <w:pPr>
              <w:spacing w:after="0" w:line="240" w:lineRule="auto"/>
              <w:jc w:val="right"/>
              <w:rPr>
                <w:rFonts w:ascii="Arial" w:hAnsi="Arial" w:eastAsia="Times New Roman" w:cs="Arial"/>
                <w:sz w:val="20"/>
                <w:szCs w:val="20"/>
              </w:rPr>
            </w:pPr>
          </w:p>
          <w:p w:rsidR="00776050"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141,87</w:t>
            </w:r>
          </w:p>
        </w:tc>
        <w:tc>
          <w:tcPr>
            <w:tcW w:w="1512" w:type="dxa"/>
          </w:tcPr>
          <w:p w:rsidR="00776050" w:rsidP="00DA1C4B" w:rsidRDefault="00776050">
            <w:pPr>
              <w:spacing w:after="0" w:line="240" w:lineRule="auto"/>
              <w:jc w:val="right"/>
              <w:rPr>
                <w:rFonts w:ascii="Arial" w:hAnsi="Arial" w:eastAsia="Times New Roman" w:cs="Arial"/>
                <w:sz w:val="20"/>
                <w:szCs w:val="20"/>
              </w:rPr>
            </w:pPr>
          </w:p>
          <w:p w:rsidR="00776050" w:rsidP="00DA1C4B"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141,87</w:t>
            </w:r>
          </w:p>
        </w:tc>
        <w:tc>
          <w:tcPr>
            <w:tcW w:w="1512" w:type="dxa"/>
          </w:tcPr>
          <w:p w:rsidR="00776050" w:rsidP="00DA1C4B" w:rsidRDefault="00776050">
            <w:pPr>
              <w:spacing w:after="0" w:line="240" w:lineRule="auto"/>
              <w:jc w:val="right"/>
              <w:rPr>
                <w:rFonts w:ascii="Arial" w:hAnsi="Arial" w:eastAsia="Times New Roman" w:cs="Arial"/>
                <w:sz w:val="20"/>
                <w:szCs w:val="20"/>
              </w:rPr>
            </w:pPr>
          </w:p>
          <w:p w:rsidR="00776050" w:rsidP="00DA1C4B"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w:t>
            </w:r>
            <w:r w:rsidR="00776050">
              <w:rPr>
                <w:rFonts w:ascii="Arial" w:hAnsi="Arial" w:eastAsia="Times New Roman" w:cs="Arial"/>
                <w:sz w:val="20"/>
                <w:szCs w:val="20"/>
              </w:rPr>
              <w:t>,00</w:t>
            </w:r>
          </w:p>
        </w:tc>
        <w:tc>
          <w:tcPr>
            <w:tcW w:w="1525" w:type="dxa"/>
          </w:tcPr>
          <w:p w:rsidR="00776050" w:rsidP="00DA1C4B" w:rsidRDefault="00776050">
            <w:pPr>
              <w:spacing w:after="0" w:line="240" w:lineRule="auto"/>
              <w:rPr>
                <w:rFonts w:ascii="Arial" w:hAnsi="Arial" w:eastAsia="Times New Roman" w:cs="Arial"/>
                <w:sz w:val="20"/>
                <w:szCs w:val="20"/>
              </w:rPr>
            </w:pPr>
          </w:p>
        </w:tc>
      </w:tr>
      <w:tr w:rsidR="00776050" w:rsidTr="00DA1C4B">
        <w:tc>
          <w:tcPr>
            <w:tcW w:w="639" w:type="dxa"/>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2</w:t>
            </w:r>
            <w:r w:rsidR="00B54C5A">
              <w:rPr>
                <w:rFonts w:ascii="Arial" w:hAnsi="Arial" w:eastAsia="Times New Roman" w:cs="Arial"/>
                <w:sz w:val="20"/>
                <w:szCs w:val="20"/>
              </w:rPr>
              <w:t>.</w:t>
            </w:r>
          </w:p>
        </w:tc>
        <w:tc>
          <w:tcPr>
            <w:tcW w:w="2588" w:type="dxa"/>
          </w:tcPr>
          <w:p w:rsidRPr="00E7183C"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HRVATSKI ZAVOD ZA</w:t>
            </w:r>
          </w:p>
          <w:p w:rsidR="00E7183C" w:rsidP="00E7183C" w:rsidRDefault="00E7183C">
            <w:pPr>
              <w:spacing w:after="0" w:line="240" w:lineRule="auto"/>
              <w:rPr>
                <w:rFonts w:ascii="Arial" w:hAnsi="Arial" w:eastAsia="Times New Roman" w:cs="Arial"/>
                <w:sz w:val="20"/>
                <w:szCs w:val="20"/>
              </w:rPr>
            </w:pPr>
            <w:r>
              <w:rPr>
                <w:rFonts w:ascii="Arial" w:hAnsi="Arial" w:eastAsia="Times New Roman" w:cs="Arial"/>
                <w:sz w:val="20"/>
                <w:szCs w:val="20"/>
              </w:rPr>
              <w:t>ZAPOŠLJAVANJE</w:t>
            </w:r>
            <w:r w:rsidRPr="00E7183C">
              <w:rPr>
                <w:rFonts w:ascii="Arial" w:hAnsi="Arial" w:eastAsia="Times New Roman" w:cs="Arial"/>
                <w:sz w:val="20"/>
                <w:szCs w:val="20"/>
              </w:rPr>
              <w:t>,</w:t>
            </w:r>
          </w:p>
          <w:p w:rsidR="00776050" w:rsidP="00E7183C" w:rsidRDefault="00E7183C">
            <w:pPr>
              <w:spacing w:after="0" w:line="240" w:lineRule="auto"/>
              <w:rPr>
                <w:rFonts w:ascii="Arial" w:hAnsi="Arial" w:eastAsia="Times New Roman" w:cs="Arial"/>
                <w:sz w:val="20"/>
                <w:szCs w:val="20"/>
              </w:rPr>
            </w:pPr>
            <w:r>
              <w:rPr>
                <w:rFonts w:ascii="Arial" w:hAnsi="Arial" w:eastAsia="Times New Roman" w:cs="Arial"/>
                <w:sz w:val="20"/>
                <w:szCs w:val="20"/>
              </w:rPr>
              <w:t xml:space="preserve">Savska cesta 64, </w:t>
            </w:r>
            <w:r w:rsidRPr="00E7183C">
              <w:rPr>
                <w:rFonts w:ascii="Arial" w:hAnsi="Arial" w:eastAsia="Times New Roman" w:cs="Arial"/>
                <w:sz w:val="20"/>
                <w:szCs w:val="20"/>
              </w:rPr>
              <w:t>Zagreb  OIB</w:t>
            </w:r>
            <w:r>
              <w:rPr>
                <w:rFonts w:ascii="Arial" w:hAnsi="Arial" w:eastAsia="Times New Roman" w:cs="Arial"/>
                <w:sz w:val="20"/>
                <w:szCs w:val="20"/>
              </w:rPr>
              <w:t>:</w:t>
            </w:r>
            <w:r w:rsidRPr="00E7183C">
              <w:rPr>
                <w:rFonts w:ascii="Arial" w:hAnsi="Arial" w:eastAsia="Times New Roman" w:cs="Arial"/>
                <w:sz w:val="20"/>
                <w:szCs w:val="20"/>
              </w:rPr>
              <w:t>91547293790</w:t>
            </w:r>
          </w:p>
        </w:tc>
        <w:tc>
          <w:tcPr>
            <w:tcW w:w="1512" w:type="dxa"/>
          </w:tcPr>
          <w:p w:rsidR="00776050" w:rsidP="00B54C5A" w:rsidRDefault="00776050">
            <w:pPr>
              <w:spacing w:after="0" w:line="240" w:lineRule="auto"/>
              <w:jc w:val="right"/>
              <w:rPr>
                <w:rFonts w:ascii="Arial" w:hAnsi="Arial" w:eastAsia="Times New Roman" w:cs="Arial"/>
                <w:sz w:val="20"/>
                <w:szCs w:val="20"/>
              </w:rPr>
            </w:pPr>
          </w:p>
          <w:p w:rsidR="00776050" w:rsidP="00B54C5A"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633,59</w:t>
            </w:r>
          </w:p>
        </w:tc>
        <w:tc>
          <w:tcPr>
            <w:tcW w:w="1512"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E7183C">
            <w:pPr>
              <w:spacing w:after="0" w:line="240" w:lineRule="auto"/>
              <w:jc w:val="right"/>
              <w:rPr>
                <w:rFonts w:ascii="Arial" w:hAnsi="Arial" w:eastAsia="Times New Roman" w:cs="Arial"/>
                <w:sz w:val="20"/>
                <w:szCs w:val="20"/>
              </w:rPr>
            </w:pPr>
            <w:r w:rsidRPr="00E7183C">
              <w:rPr>
                <w:rFonts w:ascii="Arial" w:hAnsi="Arial" w:eastAsia="Times New Roman" w:cs="Arial"/>
                <w:sz w:val="20"/>
                <w:szCs w:val="20"/>
              </w:rPr>
              <w:t>633,59</w:t>
            </w:r>
          </w:p>
        </w:tc>
        <w:tc>
          <w:tcPr>
            <w:tcW w:w="1512"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776050" w:rsidP="00DA1C4B" w:rsidRDefault="00776050">
            <w:pPr>
              <w:spacing w:after="0" w:line="240" w:lineRule="auto"/>
              <w:rPr>
                <w:rFonts w:ascii="Arial" w:hAnsi="Arial" w:eastAsia="Times New Roman" w:cs="Arial"/>
                <w:sz w:val="20"/>
                <w:szCs w:val="20"/>
              </w:rPr>
            </w:pPr>
          </w:p>
        </w:tc>
      </w:tr>
      <w:tr w:rsidR="00E7183C" w:rsidTr="00DA1C4B">
        <w:tc>
          <w:tcPr>
            <w:tcW w:w="639" w:type="dxa"/>
          </w:tcPr>
          <w:p w:rsidR="00E7183C" w:rsidP="00DA1C4B" w:rsidRDefault="00E7183C">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88" w:type="dxa"/>
          </w:tcPr>
          <w:p w:rsidRPr="00E7183C"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HRVATSKO DRUŠTVO</w:t>
            </w:r>
          </w:p>
          <w:p w:rsidR="00E7183C" w:rsidP="00E7183C"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 xml:space="preserve">SKLADATELJA </w:t>
            </w:r>
            <w:r>
              <w:rPr>
                <w:rFonts w:ascii="Arial" w:hAnsi="Arial" w:eastAsia="Times New Roman" w:cs="Arial"/>
                <w:sz w:val="20"/>
                <w:szCs w:val="20"/>
              </w:rPr>
              <w:t xml:space="preserve">Berislavićeva 9, </w:t>
            </w:r>
            <w:r w:rsidRPr="00E7183C">
              <w:rPr>
                <w:rFonts w:ascii="Arial" w:hAnsi="Arial" w:eastAsia="Times New Roman" w:cs="Arial"/>
                <w:sz w:val="20"/>
                <w:szCs w:val="20"/>
              </w:rPr>
              <w:t>Zagreb</w:t>
            </w:r>
          </w:p>
          <w:p w:rsidRPr="00E7183C" w:rsidR="00E7183C" w:rsidP="00A84E10" w:rsidRDefault="00E7183C">
            <w:pPr>
              <w:spacing w:after="0" w:line="240" w:lineRule="auto"/>
              <w:rPr>
                <w:rFonts w:ascii="Arial" w:hAnsi="Arial" w:eastAsia="Times New Roman" w:cs="Arial"/>
                <w:sz w:val="20"/>
                <w:szCs w:val="20"/>
              </w:rPr>
            </w:pPr>
            <w:r w:rsidRPr="00E7183C">
              <w:rPr>
                <w:rFonts w:ascii="Arial" w:hAnsi="Arial" w:eastAsia="Times New Roman" w:cs="Arial"/>
                <w:sz w:val="20"/>
                <w:szCs w:val="20"/>
              </w:rPr>
              <w:t>OIB:56668956985</w:t>
            </w:r>
          </w:p>
        </w:tc>
        <w:tc>
          <w:tcPr>
            <w:tcW w:w="1512" w:type="dxa"/>
          </w:tcPr>
          <w:p w:rsidR="00E7183C" w:rsidP="00B54C5A" w:rsidRDefault="00E7183C">
            <w:pPr>
              <w:spacing w:after="0" w:line="240" w:lineRule="auto"/>
              <w:jc w:val="right"/>
              <w:rPr>
                <w:rFonts w:ascii="Arial" w:hAnsi="Arial" w:eastAsia="Times New Roman" w:cs="Arial"/>
                <w:sz w:val="20"/>
                <w:szCs w:val="20"/>
              </w:rPr>
            </w:pPr>
          </w:p>
          <w:p w:rsidR="00A84E10"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594,22</w:t>
            </w:r>
          </w:p>
        </w:tc>
        <w:tc>
          <w:tcPr>
            <w:tcW w:w="1512" w:type="dxa"/>
          </w:tcPr>
          <w:p w:rsidR="00E7183C" w:rsidP="00B54C5A" w:rsidRDefault="00E7183C">
            <w:pPr>
              <w:spacing w:after="0" w:line="240" w:lineRule="auto"/>
              <w:jc w:val="right"/>
              <w:rPr>
                <w:rFonts w:ascii="Arial" w:hAnsi="Arial" w:eastAsia="Times New Roman" w:cs="Arial"/>
                <w:sz w:val="20"/>
                <w:szCs w:val="20"/>
              </w:rPr>
            </w:pPr>
          </w:p>
          <w:p w:rsidR="00A84E10"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594,22</w:t>
            </w:r>
          </w:p>
        </w:tc>
        <w:tc>
          <w:tcPr>
            <w:tcW w:w="1512" w:type="dxa"/>
          </w:tcPr>
          <w:p w:rsidR="00E7183C" w:rsidP="00B54C5A" w:rsidRDefault="00E7183C">
            <w:pPr>
              <w:spacing w:after="0" w:line="240" w:lineRule="auto"/>
              <w:jc w:val="right"/>
              <w:rPr>
                <w:rFonts w:ascii="Arial" w:hAnsi="Arial" w:eastAsia="Times New Roman" w:cs="Arial"/>
                <w:sz w:val="20"/>
                <w:szCs w:val="20"/>
              </w:rPr>
            </w:pPr>
          </w:p>
          <w:p w:rsidR="00A84E10" w:rsidP="00B54C5A" w:rsidRDefault="00A84E10">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E7183C" w:rsidP="00DA1C4B" w:rsidRDefault="00E7183C">
            <w:pPr>
              <w:spacing w:after="0" w:line="240" w:lineRule="auto"/>
              <w:rPr>
                <w:rFonts w:ascii="Arial" w:hAnsi="Arial" w:eastAsia="Times New Roman" w:cs="Arial"/>
                <w:sz w:val="20"/>
                <w:szCs w:val="20"/>
              </w:rPr>
            </w:pPr>
          </w:p>
        </w:tc>
      </w:tr>
      <w:tr w:rsidR="00776050" w:rsidTr="00DA1C4B">
        <w:tc>
          <w:tcPr>
            <w:tcW w:w="639" w:type="dxa"/>
          </w:tcPr>
          <w:p w:rsidR="00776050" w:rsidP="00DA1C4B" w:rsidRDefault="00776050">
            <w:pPr>
              <w:spacing w:after="0" w:line="240" w:lineRule="auto"/>
              <w:jc w:val="center"/>
              <w:rPr>
                <w:rFonts w:ascii="Arial" w:hAnsi="Arial" w:eastAsia="Times New Roman" w:cs="Arial"/>
                <w:sz w:val="20"/>
                <w:szCs w:val="20"/>
              </w:rPr>
            </w:pPr>
          </w:p>
          <w:p w:rsidR="00B54C5A" w:rsidP="00DA1C4B" w:rsidRDefault="00A84E10">
            <w:pPr>
              <w:spacing w:after="0" w:line="240" w:lineRule="auto"/>
              <w:jc w:val="center"/>
              <w:rPr>
                <w:rFonts w:ascii="Arial" w:hAnsi="Arial" w:eastAsia="Times New Roman" w:cs="Arial"/>
                <w:sz w:val="20"/>
                <w:szCs w:val="20"/>
              </w:rPr>
            </w:pPr>
            <w:r>
              <w:rPr>
                <w:rFonts w:ascii="Arial" w:hAnsi="Arial" w:eastAsia="Times New Roman" w:cs="Arial"/>
                <w:sz w:val="20"/>
                <w:szCs w:val="20"/>
              </w:rPr>
              <w:t>4</w:t>
            </w:r>
            <w:r w:rsidR="00B54C5A">
              <w:rPr>
                <w:rFonts w:ascii="Arial" w:hAnsi="Arial" w:eastAsia="Times New Roman" w:cs="Arial"/>
                <w:sz w:val="20"/>
                <w:szCs w:val="20"/>
              </w:rPr>
              <w:t>.</w:t>
            </w:r>
          </w:p>
        </w:tc>
        <w:tc>
          <w:tcPr>
            <w:tcW w:w="2588" w:type="dxa"/>
          </w:tcPr>
          <w:p w:rsidR="00776050" w:rsidP="00DA1C4B" w:rsidRDefault="00B54C5A">
            <w:pPr>
              <w:spacing w:after="0" w:line="240" w:lineRule="auto"/>
              <w:rPr>
                <w:rFonts w:ascii="Arial" w:hAnsi="Arial" w:eastAsia="Times New Roman" w:cs="Arial"/>
                <w:sz w:val="20"/>
                <w:szCs w:val="20"/>
              </w:rPr>
            </w:pPr>
            <w:r>
              <w:rPr>
                <w:rFonts w:ascii="Arial" w:hAnsi="Arial" w:eastAsia="Times New Roman" w:cs="Arial"/>
                <w:sz w:val="20"/>
                <w:szCs w:val="20"/>
              </w:rPr>
              <w:t>Republika Hrvatska Porezna uprava OIB:18683136487</w:t>
            </w:r>
          </w:p>
        </w:tc>
        <w:tc>
          <w:tcPr>
            <w:tcW w:w="1512"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16.244,93</w:t>
            </w:r>
          </w:p>
        </w:tc>
        <w:tc>
          <w:tcPr>
            <w:tcW w:w="1512"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16.244,93</w:t>
            </w:r>
          </w:p>
        </w:tc>
        <w:tc>
          <w:tcPr>
            <w:tcW w:w="1512"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776050" w:rsidP="00DA1C4B" w:rsidRDefault="00776050">
            <w:pPr>
              <w:spacing w:after="0" w:line="240" w:lineRule="auto"/>
              <w:rPr>
                <w:rFonts w:ascii="Arial" w:hAnsi="Arial" w:eastAsia="Times New Roman" w:cs="Arial"/>
                <w:sz w:val="20"/>
                <w:szCs w:val="20"/>
              </w:rPr>
            </w:pPr>
          </w:p>
        </w:tc>
      </w:tr>
      <w:tr w:rsidR="00B54C5A" w:rsidTr="00DA1C4B">
        <w:tc>
          <w:tcPr>
            <w:tcW w:w="639" w:type="dxa"/>
          </w:tcPr>
          <w:p w:rsidR="00B54C5A" w:rsidP="00DA1C4B" w:rsidRDefault="00B54C5A">
            <w:pPr>
              <w:spacing w:after="0" w:line="240" w:lineRule="auto"/>
              <w:jc w:val="center"/>
              <w:rPr>
                <w:rFonts w:ascii="Arial" w:hAnsi="Arial" w:eastAsia="Times New Roman" w:cs="Arial"/>
                <w:sz w:val="20"/>
                <w:szCs w:val="20"/>
              </w:rPr>
            </w:pPr>
          </w:p>
          <w:p w:rsidR="00B54C5A" w:rsidP="00DA1C4B" w:rsidRDefault="00A84E10">
            <w:pPr>
              <w:spacing w:after="0" w:line="240" w:lineRule="auto"/>
              <w:jc w:val="center"/>
              <w:rPr>
                <w:rFonts w:ascii="Arial" w:hAnsi="Arial" w:eastAsia="Times New Roman" w:cs="Arial"/>
                <w:sz w:val="20"/>
                <w:szCs w:val="20"/>
              </w:rPr>
            </w:pPr>
            <w:r w:rsidRPr="00F9373F">
              <w:rPr>
                <w:rFonts w:ascii="Arial" w:hAnsi="Arial" w:eastAsia="Times New Roman" w:cs="Arial"/>
                <w:sz w:val="20"/>
                <w:szCs w:val="20"/>
              </w:rPr>
              <w:t>5</w:t>
            </w:r>
            <w:r w:rsidRPr="00F9373F" w:rsidR="00B54C5A">
              <w:rPr>
                <w:rFonts w:ascii="Arial" w:hAnsi="Arial" w:eastAsia="Times New Roman" w:cs="Arial"/>
                <w:sz w:val="20"/>
                <w:szCs w:val="20"/>
              </w:rPr>
              <w:t>.</w:t>
            </w:r>
          </w:p>
        </w:tc>
        <w:tc>
          <w:tcPr>
            <w:tcW w:w="2588" w:type="dxa"/>
          </w:tcPr>
          <w:p w:rsidR="00A84E10" w:rsidP="00A84E10" w:rsidRDefault="00A84E10">
            <w:pPr>
              <w:spacing w:after="0" w:line="240" w:lineRule="auto"/>
              <w:rPr>
                <w:rFonts w:ascii="Arial" w:hAnsi="Arial" w:eastAsia="Times New Roman" w:cs="Arial"/>
                <w:sz w:val="20"/>
                <w:szCs w:val="20"/>
              </w:rPr>
            </w:pPr>
            <w:r w:rsidRPr="00A84E10">
              <w:rPr>
                <w:rFonts w:ascii="Arial" w:hAnsi="Arial" w:eastAsia="Times New Roman" w:cs="Arial"/>
                <w:sz w:val="20"/>
                <w:szCs w:val="20"/>
              </w:rPr>
              <w:t>HAMAG-BICRO</w:t>
            </w:r>
          </w:p>
          <w:p w:rsidRPr="00A84E10" w:rsidR="00A84E10" w:rsidP="00A84E10" w:rsidRDefault="00A84E10">
            <w:pPr>
              <w:spacing w:after="0" w:line="240" w:lineRule="auto"/>
              <w:rPr>
                <w:rFonts w:ascii="Arial" w:hAnsi="Arial" w:eastAsia="Times New Roman" w:cs="Arial"/>
                <w:sz w:val="20"/>
                <w:szCs w:val="20"/>
              </w:rPr>
            </w:pPr>
            <w:r w:rsidRPr="00A84E10">
              <w:rPr>
                <w:rFonts w:ascii="Arial" w:hAnsi="Arial" w:eastAsia="Times New Roman" w:cs="Arial"/>
                <w:sz w:val="20"/>
                <w:szCs w:val="20"/>
              </w:rPr>
              <w:t>Ksaver 208, Zagreb</w:t>
            </w:r>
          </w:p>
          <w:p w:rsidR="00B54C5A" w:rsidP="00A84E10" w:rsidRDefault="00A84E10">
            <w:pPr>
              <w:spacing w:after="0" w:line="240" w:lineRule="auto"/>
              <w:rPr>
                <w:rFonts w:ascii="Arial" w:hAnsi="Arial" w:eastAsia="Times New Roman" w:cs="Arial"/>
                <w:sz w:val="20"/>
                <w:szCs w:val="20"/>
              </w:rPr>
            </w:pPr>
            <w:r w:rsidRPr="00A84E10">
              <w:rPr>
                <w:rFonts w:ascii="Arial" w:hAnsi="Arial" w:eastAsia="Times New Roman" w:cs="Arial"/>
                <w:sz w:val="20"/>
                <w:szCs w:val="20"/>
              </w:rPr>
              <w:t>OIB:25609559342</w:t>
            </w:r>
          </w:p>
        </w:tc>
        <w:tc>
          <w:tcPr>
            <w:tcW w:w="1512" w:type="dxa"/>
          </w:tcPr>
          <w:p w:rsidR="00B54C5A" w:rsidP="00B54C5A" w:rsidRDefault="00B54C5A">
            <w:pPr>
              <w:spacing w:after="0" w:line="240" w:lineRule="auto"/>
              <w:jc w:val="right"/>
              <w:rPr>
                <w:rFonts w:ascii="Arial" w:hAnsi="Arial" w:eastAsia="Times New Roman" w:cs="Arial"/>
                <w:sz w:val="20"/>
                <w:szCs w:val="20"/>
              </w:rPr>
            </w:pPr>
          </w:p>
          <w:p w:rsidR="00B54C5A"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16.436,39</w:t>
            </w:r>
          </w:p>
        </w:tc>
        <w:tc>
          <w:tcPr>
            <w:tcW w:w="1512" w:type="dxa"/>
          </w:tcPr>
          <w:p w:rsidR="00B54C5A" w:rsidP="00B54C5A" w:rsidRDefault="00B54C5A">
            <w:pPr>
              <w:spacing w:after="0" w:line="240" w:lineRule="auto"/>
              <w:jc w:val="right"/>
              <w:rPr>
                <w:rFonts w:ascii="Arial" w:hAnsi="Arial" w:eastAsia="Times New Roman" w:cs="Arial"/>
                <w:sz w:val="20"/>
                <w:szCs w:val="20"/>
              </w:rPr>
            </w:pPr>
          </w:p>
          <w:p w:rsidR="00B54C5A"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16.436,39</w:t>
            </w:r>
          </w:p>
        </w:tc>
        <w:tc>
          <w:tcPr>
            <w:tcW w:w="1512" w:type="dxa"/>
          </w:tcPr>
          <w:p w:rsidR="00B54C5A" w:rsidP="00B54C5A" w:rsidRDefault="00B54C5A">
            <w:pPr>
              <w:spacing w:after="0" w:line="240" w:lineRule="auto"/>
              <w:jc w:val="right"/>
              <w:rPr>
                <w:rFonts w:ascii="Arial" w:hAnsi="Arial" w:eastAsia="Times New Roman" w:cs="Arial"/>
                <w:sz w:val="20"/>
                <w:szCs w:val="20"/>
              </w:rPr>
            </w:pPr>
          </w:p>
          <w:p w:rsidR="00B54C5A"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B54C5A" w:rsidP="00DA1C4B" w:rsidRDefault="00B54C5A">
            <w:pPr>
              <w:spacing w:after="0" w:line="240" w:lineRule="auto"/>
              <w:rPr>
                <w:rFonts w:ascii="Arial" w:hAnsi="Arial" w:eastAsia="Times New Roman" w:cs="Arial"/>
                <w:sz w:val="20"/>
                <w:szCs w:val="20"/>
              </w:rPr>
            </w:pPr>
          </w:p>
        </w:tc>
      </w:tr>
      <w:tr w:rsidR="00A84E10" w:rsidTr="00DA1C4B">
        <w:tc>
          <w:tcPr>
            <w:tcW w:w="639" w:type="dxa"/>
          </w:tcPr>
          <w:p w:rsidR="00A84E10" w:rsidP="00DA1C4B" w:rsidRDefault="00A84E10">
            <w:pPr>
              <w:spacing w:after="0" w:line="240" w:lineRule="auto"/>
              <w:jc w:val="center"/>
              <w:rPr>
                <w:rFonts w:ascii="Arial" w:hAnsi="Arial" w:eastAsia="Times New Roman" w:cs="Arial"/>
                <w:sz w:val="20"/>
                <w:szCs w:val="20"/>
              </w:rPr>
            </w:pPr>
            <w:r>
              <w:rPr>
                <w:rFonts w:ascii="Arial" w:hAnsi="Arial" w:eastAsia="Times New Roman" w:cs="Arial"/>
                <w:sz w:val="20"/>
                <w:szCs w:val="20"/>
              </w:rPr>
              <w:t>6.</w:t>
            </w:r>
          </w:p>
        </w:tc>
        <w:tc>
          <w:tcPr>
            <w:tcW w:w="2588" w:type="dxa"/>
          </w:tcPr>
          <w:p w:rsidRPr="00A84E10" w:rsidR="00A84E10" w:rsidP="00A84E10" w:rsidRDefault="00A84E10">
            <w:pPr>
              <w:spacing w:after="0" w:line="240" w:lineRule="auto"/>
              <w:rPr>
                <w:rFonts w:ascii="Arial" w:hAnsi="Arial" w:eastAsia="Times New Roman" w:cs="Arial"/>
                <w:sz w:val="20"/>
                <w:szCs w:val="20"/>
              </w:rPr>
            </w:pPr>
            <w:r w:rsidRPr="00A84E10">
              <w:rPr>
                <w:rFonts w:ascii="Arial" w:hAnsi="Arial" w:eastAsia="Times New Roman" w:cs="Arial"/>
                <w:sz w:val="20"/>
                <w:szCs w:val="20"/>
              </w:rPr>
              <w:t xml:space="preserve">HRVATSKA RADIOTELEVIZIJA </w:t>
            </w:r>
          </w:p>
          <w:p w:rsidR="00A84E10" w:rsidP="00A84E10" w:rsidRDefault="00A84E10">
            <w:pPr>
              <w:spacing w:after="0" w:line="240" w:lineRule="auto"/>
              <w:rPr>
                <w:rFonts w:ascii="Arial" w:hAnsi="Arial" w:eastAsia="Times New Roman" w:cs="Arial"/>
                <w:sz w:val="20"/>
                <w:szCs w:val="20"/>
              </w:rPr>
            </w:pPr>
            <w:r w:rsidRPr="00A84E10">
              <w:rPr>
                <w:rFonts w:ascii="Arial" w:hAnsi="Arial" w:eastAsia="Times New Roman" w:cs="Arial"/>
                <w:sz w:val="20"/>
                <w:szCs w:val="20"/>
              </w:rPr>
              <w:t xml:space="preserve">Prisavlje 3, Zagreb </w:t>
            </w:r>
          </w:p>
          <w:p w:rsidRPr="00A84E10" w:rsidR="00A84E10" w:rsidP="00A84E10" w:rsidRDefault="00A84E10">
            <w:pPr>
              <w:spacing w:after="0" w:line="240" w:lineRule="auto"/>
              <w:rPr>
                <w:rFonts w:ascii="Arial" w:hAnsi="Arial" w:eastAsia="Times New Roman" w:cs="Arial"/>
                <w:sz w:val="20"/>
                <w:szCs w:val="20"/>
              </w:rPr>
            </w:pPr>
            <w:r w:rsidRPr="00A84E10">
              <w:rPr>
                <w:rFonts w:ascii="Arial" w:hAnsi="Arial" w:eastAsia="Times New Roman" w:cs="Arial"/>
                <w:sz w:val="20"/>
                <w:szCs w:val="20"/>
              </w:rPr>
              <w:t>OIB:68419124305</w:t>
            </w:r>
          </w:p>
        </w:tc>
        <w:tc>
          <w:tcPr>
            <w:tcW w:w="1512" w:type="dxa"/>
          </w:tcPr>
          <w:p w:rsidR="00A84E10" w:rsidP="00B54C5A" w:rsidRDefault="00A84E10">
            <w:pPr>
              <w:spacing w:after="0" w:line="240" w:lineRule="auto"/>
              <w:jc w:val="right"/>
              <w:rPr>
                <w:rFonts w:ascii="Arial" w:hAnsi="Arial" w:eastAsia="Times New Roman" w:cs="Arial"/>
                <w:sz w:val="20"/>
                <w:szCs w:val="20"/>
              </w:rPr>
            </w:pPr>
          </w:p>
          <w:p w:rsidR="00A84E10"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310,30</w:t>
            </w:r>
          </w:p>
        </w:tc>
        <w:tc>
          <w:tcPr>
            <w:tcW w:w="1512" w:type="dxa"/>
          </w:tcPr>
          <w:p w:rsidR="00A84E10" w:rsidP="00B54C5A" w:rsidRDefault="00A84E10">
            <w:pPr>
              <w:spacing w:after="0" w:line="240" w:lineRule="auto"/>
              <w:jc w:val="right"/>
              <w:rPr>
                <w:rFonts w:ascii="Arial" w:hAnsi="Arial" w:eastAsia="Times New Roman" w:cs="Arial"/>
                <w:sz w:val="20"/>
                <w:szCs w:val="20"/>
              </w:rPr>
            </w:pPr>
          </w:p>
          <w:p w:rsidR="00A84E10" w:rsidP="00B54C5A" w:rsidRDefault="00A84E10">
            <w:pPr>
              <w:spacing w:after="0" w:line="240" w:lineRule="auto"/>
              <w:jc w:val="right"/>
              <w:rPr>
                <w:rFonts w:ascii="Arial" w:hAnsi="Arial" w:eastAsia="Times New Roman" w:cs="Arial"/>
                <w:sz w:val="20"/>
                <w:szCs w:val="20"/>
              </w:rPr>
            </w:pPr>
            <w:r w:rsidRPr="00A84E10">
              <w:rPr>
                <w:rFonts w:ascii="Arial" w:hAnsi="Arial" w:eastAsia="Times New Roman" w:cs="Arial"/>
                <w:sz w:val="20"/>
                <w:szCs w:val="20"/>
              </w:rPr>
              <w:t>310,30</w:t>
            </w:r>
          </w:p>
        </w:tc>
        <w:tc>
          <w:tcPr>
            <w:tcW w:w="1512" w:type="dxa"/>
          </w:tcPr>
          <w:p w:rsidR="00A84E10" w:rsidP="00B54C5A" w:rsidRDefault="00A84E10">
            <w:pPr>
              <w:spacing w:after="0" w:line="240" w:lineRule="auto"/>
              <w:jc w:val="right"/>
              <w:rPr>
                <w:rFonts w:ascii="Arial" w:hAnsi="Arial" w:eastAsia="Times New Roman" w:cs="Arial"/>
                <w:sz w:val="20"/>
                <w:szCs w:val="20"/>
              </w:rPr>
            </w:pPr>
          </w:p>
          <w:p w:rsidR="00A84E10" w:rsidP="00B54C5A" w:rsidRDefault="00A84E10">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00A84E10" w:rsidP="00DA1C4B" w:rsidRDefault="00A84E10">
            <w:pPr>
              <w:spacing w:after="0" w:line="240" w:lineRule="auto"/>
              <w:rPr>
                <w:rFonts w:ascii="Arial" w:hAnsi="Arial" w:eastAsia="Times New Roman" w:cs="Arial"/>
                <w:sz w:val="20"/>
                <w:szCs w:val="20"/>
              </w:rPr>
            </w:pPr>
          </w:p>
        </w:tc>
      </w:tr>
      <w:tr w:rsidR="00776050" w:rsidTr="008B3B9A">
        <w:tc>
          <w:tcPr>
            <w:tcW w:w="3227" w:type="dxa"/>
            <w:gridSpan w:val="2"/>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UKUPNO</w:t>
            </w:r>
          </w:p>
          <w:p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F9373F" w:rsidR="00776050" w:rsidP="00B54C5A" w:rsidRDefault="00776050">
            <w:pPr>
              <w:spacing w:after="0" w:line="240" w:lineRule="auto"/>
              <w:jc w:val="right"/>
              <w:rPr>
                <w:rFonts w:ascii="Arial" w:hAnsi="Arial" w:eastAsia="Times New Roman" w:cs="Arial"/>
                <w:sz w:val="20"/>
                <w:szCs w:val="20"/>
              </w:rPr>
            </w:pPr>
          </w:p>
          <w:p w:rsidRPr="00F9373F" w:rsidR="00776050" w:rsidP="00B54C5A" w:rsidRDefault="00A84E10">
            <w:pPr>
              <w:spacing w:after="0" w:line="240" w:lineRule="auto"/>
              <w:jc w:val="right"/>
              <w:rPr>
                <w:rFonts w:ascii="Arial" w:hAnsi="Arial" w:eastAsia="Times New Roman" w:cs="Arial"/>
                <w:sz w:val="20"/>
                <w:szCs w:val="20"/>
              </w:rPr>
            </w:pPr>
            <w:r w:rsidRPr="00F9373F">
              <w:rPr>
                <w:rFonts w:ascii="Arial" w:hAnsi="Arial" w:eastAsia="Times New Roman" w:cs="Arial"/>
                <w:sz w:val="20"/>
                <w:szCs w:val="20"/>
              </w:rPr>
              <w:fldChar w:fldCharType="begin"/>
            </w:r>
            <w:r w:rsidRPr="00F9373F">
              <w:rPr>
                <w:rFonts w:ascii="Arial" w:hAnsi="Arial" w:eastAsia="Times New Roman" w:cs="Arial"/>
                <w:sz w:val="20"/>
                <w:szCs w:val="20"/>
              </w:rPr>
              <w:instrText xml:space="preserve"> =SUM(ABOVE) </w:instrText>
            </w:r>
            <w:r w:rsidRPr="00F9373F">
              <w:rPr>
                <w:rFonts w:ascii="Arial" w:hAnsi="Arial" w:eastAsia="Times New Roman" w:cs="Arial"/>
                <w:sz w:val="20"/>
                <w:szCs w:val="20"/>
              </w:rPr>
              <w:fldChar w:fldCharType="separate"/>
            </w:r>
            <w:r w:rsidRPr="00F9373F">
              <w:rPr>
                <w:rFonts w:ascii="Arial" w:hAnsi="Arial" w:eastAsia="Times New Roman" w:cs="Arial"/>
                <w:noProof/>
                <w:sz w:val="20"/>
                <w:szCs w:val="20"/>
              </w:rPr>
              <w:t>34.361,3</w:t>
            </w:r>
            <w:r w:rsidRPr="00F9373F">
              <w:rPr>
                <w:rFonts w:ascii="Arial" w:hAnsi="Arial" w:eastAsia="Times New Roman" w:cs="Arial"/>
                <w:sz w:val="20"/>
                <w:szCs w:val="20"/>
              </w:rPr>
              <w:fldChar w:fldCharType="end"/>
            </w:r>
            <w:r w:rsidRPr="00F9373F">
              <w:rPr>
                <w:rFonts w:ascii="Arial" w:hAnsi="Arial" w:eastAsia="Times New Roman" w:cs="Arial"/>
                <w:sz w:val="20"/>
                <w:szCs w:val="20"/>
              </w:rPr>
              <w:t>0</w:t>
            </w:r>
          </w:p>
        </w:tc>
        <w:tc>
          <w:tcPr>
            <w:tcW w:w="1512" w:type="dxa"/>
            <w:shd w:val="clear" w:color="auto" w:fill="F2F2F2" w:themeFill="background1" w:themeFillShade="F2"/>
          </w:tcPr>
          <w:p w:rsidRPr="00F9373F" w:rsidR="00776050" w:rsidP="00B54C5A" w:rsidRDefault="00776050">
            <w:pPr>
              <w:spacing w:after="0" w:line="240" w:lineRule="auto"/>
              <w:jc w:val="right"/>
              <w:rPr>
                <w:rFonts w:ascii="Arial" w:hAnsi="Arial" w:eastAsia="Times New Roman" w:cs="Arial"/>
                <w:sz w:val="20"/>
                <w:szCs w:val="20"/>
              </w:rPr>
            </w:pPr>
          </w:p>
          <w:p w:rsidRPr="00F9373F" w:rsidR="00776050" w:rsidP="00A84E10" w:rsidRDefault="00B54C5A">
            <w:pPr>
              <w:spacing w:after="0" w:line="240" w:lineRule="auto"/>
              <w:jc w:val="right"/>
              <w:rPr>
                <w:rFonts w:ascii="Arial" w:hAnsi="Arial" w:eastAsia="Times New Roman" w:cs="Arial"/>
                <w:sz w:val="20"/>
                <w:szCs w:val="20"/>
              </w:rPr>
            </w:pPr>
            <w:r w:rsidRPr="00F9373F">
              <w:rPr>
                <w:rFonts w:ascii="Arial" w:hAnsi="Arial" w:eastAsia="Times New Roman" w:cs="Arial"/>
                <w:sz w:val="20"/>
                <w:szCs w:val="20"/>
              </w:rPr>
              <w:fldChar w:fldCharType="begin"/>
            </w:r>
            <w:r w:rsidRPr="00F9373F">
              <w:rPr>
                <w:rFonts w:ascii="Arial" w:hAnsi="Arial" w:eastAsia="Times New Roman" w:cs="Arial"/>
                <w:sz w:val="20"/>
                <w:szCs w:val="20"/>
              </w:rPr>
              <w:instrText xml:space="preserve"> =SUM(ABOVE) </w:instrText>
            </w:r>
            <w:r w:rsidRPr="00F9373F">
              <w:rPr>
                <w:rFonts w:ascii="Arial" w:hAnsi="Arial" w:eastAsia="Times New Roman" w:cs="Arial"/>
                <w:sz w:val="20"/>
                <w:szCs w:val="20"/>
              </w:rPr>
              <w:fldChar w:fldCharType="end"/>
            </w:r>
            <w:r w:rsidRPr="00F9373F" w:rsidR="00A84E10">
              <w:rPr>
                <w:rFonts w:ascii="Arial" w:hAnsi="Arial" w:eastAsia="Times New Roman" w:cs="Arial"/>
                <w:sz w:val="20"/>
                <w:szCs w:val="20"/>
              </w:rPr>
              <w:fldChar w:fldCharType="begin"/>
            </w:r>
            <w:r w:rsidRPr="00F9373F" w:rsidR="00A84E10">
              <w:rPr>
                <w:rFonts w:ascii="Arial" w:hAnsi="Arial" w:eastAsia="Times New Roman" w:cs="Arial"/>
                <w:sz w:val="20"/>
                <w:szCs w:val="20"/>
              </w:rPr>
              <w:instrText xml:space="preserve"> =SUM(ABOVE) </w:instrText>
            </w:r>
            <w:r w:rsidRPr="00F9373F" w:rsidR="00A84E10">
              <w:rPr>
                <w:rFonts w:ascii="Arial" w:hAnsi="Arial" w:eastAsia="Times New Roman" w:cs="Arial"/>
                <w:sz w:val="20"/>
                <w:szCs w:val="20"/>
              </w:rPr>
              <w:fldChar w:fldCharType="separate"/>
            </w:r>
            <w:r w:rsidRPr="00F9373F" w:rsidR="00A84E10">
              <w:rPr>
                <w:rFonts w:ascii="Arial" w:hAnsi="Arial" w:eastAsia="Times New Roman" w:cs="Arial"/>
                <w:noProof/>
                <w:sz w:val="20"/>
                <w:szCs w:val="20"/>
              </w:rPr>
              <w:t>34.361,3</w:t>
            </w:r>
            <w:r w:rsidRPr="00F9373F" w:rsidR="00A84E10">
              <w:rPr>
                <w:rFonts w:ascii="Arial" w:hAnsi="Arial" w:eastAsia="Times New Roman" w:cs="Arial"/>
                <w:sz w:val="20"/>
                <w:szCs w:val="20"/>
              </w:rPr>
              <w:fldChar w:fldCharType="end"/>
            </w:r>
            <w:r w:rsidRPr="00F9373F" w:rsidR="00A84E10">
              <w:rPr>
                <w:rFonts w:ascii="Arial" w:hAnsi="Arial" w:eastAsia="Times New Roman" w:cs="Arial"/>
                <w:sz w:val="20"/>
                <w:szCs w:val="20"/>
              </w:rPr>
              <w:t>0</w:t>
            </w:r>
          </w:p>
        </w:tc>
        <w:tc>
          <w:tcPr>
            <w:tcW w:w="1512"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B54C5A"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0,00</w:t>
            </w:r>
            <w:r>
              <w:rPr>
                <w:rFonts w:ascii="Arial" w:hAnsi="Arial" w:eastAsia="Times New Roman" w:cs="Arial"/>
                <w:sz w:val="20"/>
                <w:szCs w:val="20"/>
              </w:rPr>
              <w:fldChar w:fldCharType="end"/>
            </w:r>
          </w:p>
        </w:tc>
        <w:tc>
          <w:tcPr>
            <w:tcW w:w="1525" w:type="dxa"/>
            <w:shd w:val="clear" w:color="auto" w:fill="F2F2F2" w:themeFill="background1" w:themeFillShade="F2"/>
          </w:tcPr>
          <w:p w:rsidR="00776050" w:rsidP="00DA1C4B" w:rsidRDefault="00776050">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Pr="00355AE7" w:rsidR="00A84E10">
        <w:rPr>
          <w:rFonts w:ascii="Arial" w:hAnsi="Arial" w:cs="Arial"/>
          <w:sz w:val="24"/>
          <w:szCs w:val="24"/>
        </w:rPr>
        <w:t>34.361,30</w:t>
      </w:r>
      <w:r w:rsidRPr="00355AE7" w:rsidR="00E112C8">
        <w:rPr>
          <w:rFonts w:ascii="Arial" w:hAnsi="Arial" w:cs="Arial"/>
          <w:sz w:val="24"/>
          <w:szCs w:val="24"/>
        </w:rPr>
        <w:t xml:space="preserve"> </w:t>
      </w:r>
      <w:r w:rsidRPr="00355AE7" w:rsidR="00776050">
        <w:rPr>
          <w:rFonts w:ascii="Arial" w:hAnsi="Arial" w:eastAsia="Times New Roman" w:cs="Arial"/>
          <w:sz w:val="24"/>
          <w:szCs w:val="24"/>
          <w:lang w:eastAsia="hr-HR"/>
        </w:rPr>
        <w:t>eura</w:t>
      </w:r>
      <w:r w:rsidRPr="00E32E7B">
        <w:rPr>
          <w:rFonts w:ascii="Arial" w:hAnsi="Arial" w:eastAsia="Times New Roman" w:cs="Arial"/>
          <w:color w:val="000000" w:themeColor="text1"/>
          <w:sz w:val="24"/>
          <w:szCs w:val="24"/>
          <w:lang w:eastAsia="hr-HR"/>
        </w:rPr>
        <w:t xml:space="preserve">, te će se sačiniti posebna tablica i rješenje o 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A84E10">
        <w:rPr>
          <w:rFonts w:ascii="Arial" w:hAnsi="Arial" w:eastAsia="Times New Roman" w:cs="Arial"/>
          <w:sz w:val="24"/>
          <w:szCs w:val="24"/>
          <w:lang w:eastAsia="hr-HR"/>
        </w:rPr>
        <w:t>04</w:t>
      </w:r>
      <w:r w:rsidRPr="00E32E7B" w:rsidR="00B10E42">
        <w:rPr>
          <w:rFonts w:ascii="Arial" w:hAnsi="Arial" w:eastAsia="Times New Roman" w:cs="Arial"/>
          <w:sz w:val="24"/>
          <w:szCs w:val="24"/>
          <w:lang w:eastAsia="hr-HR"/>
        </w:rPr>
        <w:t xml:space="preserve">. </w:t>
      </w:r>
      <w:r w:rsidR="00A84E10">
        <w:rPr>
          <w:rFonts w:ascii="Arial" w:hAnsi="Arial" w:eastAsia="Times New Roman" w:cs="Arial"/>
          <w:sz w:val="24"/>
          <w:szCs w:val="24"/>
          <w:lang w:eastAsia="hr-HR"/>
        </w:rPr>
        <w:t>rujna</w:t>
      </w:r>
      <w:r w:rsidRPr="00E32E7B" w:rsidR="00B10E42">
        <w:rPr>
          <w:rFonts w:ascii="Arial" w:hAnsi="Arial" w:eastAsia="Times New Roman" w:cs="Arial"/>
          <w:sz w:val="24"/>
          <w:szCs w:val="24"/>
          <w:lang w:eastAsia="hr-HR"/>
        </w:rPr>
        <w:t xml:space="preserve"> 202</w:t>
      </w:r>
      <w:r w:rsidR="00A84E10">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355AE7">
        <w:rPr>
          <w:rFonts w:ascii="Arial" w:hAnsi="Arial" w:eastAsia="Times New Roman" w:cs="Arial"/>
          <w:sz w:val="24"/>
          <w:szCs w:val="24"/>
          <w:lang w:eastAsia="hr-HR"/>
        </w:rPr>
        <w:t xml:space="preserve">06. prosinca 2023.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00355AE7">
        <w:rPr>
          <w:rFonts w:ascii="Arial" w:hAnsi="Arial" w:eastAsia="Times New Roman" w:cs="Arial"/>
          <w:sz w:val="24"/>
          <w:szCs w:val="24"/>
          <w:lang w:eastAsia="hr-HR"/>
        </w:rPr>
        <w:t>27.363,52 eura</w:t>
      </w:r>
      <w:r w:rsidR="00B54EA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9D45C4" w:rsidP="00DC24BE"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16594F">
        <w:rPr>
          <w:rFonts w:ascii="Arial" w:hAnsi="Arial" w:eastAsia="Times New Roman" w:cs="Arial"/>
          <w:color w:val="000000" w:themeColor="text1"/>
          <w:sz w:val="24"/>
          <w:szCs w:val="24"/>
          <w:lang w:eastAsia="hr-HR"/>
        </w:rPr>
        <w:t xml:space="preserve">kao u izvješću. Dodatno izjavljuje da je dužnik neposredno prije otvaranja stečaja sklopio Ugovor o kupoprodaji kojim je vozilo Mercedes Vito prodano kupcu Sin Car j.d.o.o. za ukupni iznos kupovnine od nešto više od 10.000,00 eura, s time da je kupac dio kupovnine platio, te preostalo dugovanje društva Sin Car j.d.o.o. iznosi 8.383,17 eura. Za taj iznos pokrenuti će se odgovarajući postupak naplate. Vezano za stečajnu masu-pokretnine koje su pobrojane u popisu imovine, ističe da se iste nalaze u njegovom posjedu te su uskladištene na nekretnini na adresi Augusta Cesarca 2d, u Čakovcu. Predlaže da se te pokretnine unovčavaju prema početnoj vrijednosti u visini knjigovodstvene vrijednosti. </w:t>
      </w:r>
      <w:r w:rsidR="00D6114D">
        <w:rPr>
          <w:rFonts w:ascii="Arial" w:hAnsi="Arial" w:eastAsia="Times New Roman" w:cs="Arial"/>
          <w:color w:val="000000" w:themeColor="text1"/>
          <w:sz w:val="24"/>
          <w:szCs w:val="24"/>
          <w:lang w:eastAsia="hr-HR"/>
        </w:rPr>
        <w:t xml:space="preserve">Na posebno pitanje suda, potvrđuje da se na računu dužnika nalaz iznos od 10.325,27 eura, a koji iznos je uprihodovan od naplate potraživanja od Čakovečkih mlinova d.d. i od sredstava koje je Zagrebačka banka d.d. prenijela sa ranijeg računa stečajnog dužnika na sada novootvoreni račun. </w:t>
      </w:r>
      <w:r w:rsidRPr="00E32E7B" w:rsidR="00AB4AF8">
        <w:rPr>
          <w:rFonts w:ascii="Arial" w:hAnsi="Arial" w:eastAsia="Times New Roman" w:cs="Arial"/>
          <w:color w:val="000000" w:themeColor="text1"/>
          <w:sz w:val="24"/>
          <w:szCs w:val="24"/>
          <w:lang w:eastAsia="hr-HR"/>
        </w:rPr>
        <w:tab/>
      </w:r>
    </w:p>
    <w:p w:rsidRPr="00D6114D" w:rsidR="00D6114D" w:rsidP="00DC24BE" w:rsidRDefault="00D6114D">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0E33D6" w:rsidR="00B54EAB" w:rsidP="00B54EAB" w:rsidRDefault="00B54EAB">
      <w:pPr>
        <w:pStyle w:val="Default"/>
        <w:rPr>
          <w:color w:val="FF0000"/>
        </w:rPr>
      </w:pPr>
    </w:p>
    <w:p w:rsidRPr="00D6114D" w:rsidR="000E33D6" w:rsidP="000E33D6" w:rsidRDefault="000E33D6">
      <w:pPr>
        <w:autoSpaceDE w:val="false"/>
        <w:autoSpaceDN w:val="false"/>
        <w:adjustRightInd w:val="false"/>
        <w:spacing w:after="0" w:line="240" w:lineRule="auto"/>
        <w:rPr>
          <w:rFonts w:ascii="TimesNewRomanPSMT" w:hAnsi="TimesNewRomanPSMT" w:cs="TimesNewRomanPSMT"/>
          <w:color w:val="000000" w:themeColor="text1"/>
          <w:sz w:val="24"/>
          <w:szCs w:val="24"/>
          <w:lang w:eastAsia="hr-HR"/>
        </w:rPr>
      </w:pPr>
      <w:r w:rsidRPr="00D6114D">
        <w:rPr>
          <w:rFonts w:ascii="TimesNewRomanPSMT" w:hAnsi="TimesNewRomanPSMT" w:cs="TimesNewRomanPSMT"/>
          <w:color w:val="000000" w:themeColor="text1"/>
          <w:sz w:val="24"/>
          <w:szCs w:val="24"/>
          <w:lang w:eastAsia="hr-HR"/>
        </w:rPr>
        <w:t xml:space="preserve">1. </w:t>
      </w:r>
      <w:r w:rsidRPr="00D6114D" w:rsidR="00F9373F">
        <w:rPr>
          <w:rFonts w:ascii="TimesNewRomanPSMT" w:hAnsi="TimesNewRomanPSMT" w:cs="TimesNewRomanPSMT"/>
          <w:color w:val="000000" w:themeColor="text1"/>
          <w:sz w:val="24"/>
          <w:szCs w:val="24"/>
          <w:lang w:eastAsia="hr-HR"/>
        </w:rPr>
        <w:t xml:space="preserve">Prihvaća se izvješće stečajnog upravitelja koje je objavljeno na e-Oglasnoj ploči </w:t>
      </w:r>
      <w:r w:rsidRPr="00D6114D" w:rsidR="00D6114D">
        <w:rPr>
          <w:rFonts w:ascii="TimesNewRomanPSMT" w:hAnsi="TimesNewRomanPSMT" w:cs="TimesNewRomanPSMT"/>
          <w:color w:val="000000" w:themeColor="text1"/>
          <w:sz w:val="24"/>
          <w:szCs w:val="24"/>
          <w:lang w:eastAsia="hr-HR"/>
        </w:rPr>
        <w:t xml:space="preserve"> </w:t>
      </w:r>
      <w:r w:rsidRPr="00D6114D" w:rsidR="00F9373F">
        <w:rPr>
          <w:rFonts w:ascii="TimesNewRomanPSMT" w:hAnsi="TimesNewRomanPSMT" w:cs="TimesNewRomanPSMT"/>
          <w:color w:val="000000" w:themeColor="text1"/>
          <w:sz w:val="24"/>
          <w:szCs w:val="24"/>
          <w:lang w:eastAsia="hr-HR"/>
        </w:rPr>
        <w:t>06. prosinca 2023.</w:t>
      </w:r>
    </w:p>
    <w:p w:rsidR="004A56B7" w:rsidP="004A56B7" w:rsidRDefault="004A56B7">
      <w:pPr>
        <w:autoSpaceDE w:val="false"/>
        <w:autoSpaceDN w:val="false"/>
        <w:adjustRightInd w:val="false"/>
        <w:spacing w:after="0" w:line="240" w:lineRule="auto"/>
        <w:jc w:val="both"/>
        <w:rPr>
          <w:rFonts w:ascii="TimesNewRomanPSMT" w:hAnsi="TimesNewRomanPSMT" w:cs="TimesNewRomanPSMT"/>
          <w:color w:val="FF0000"/>
          <w:sz w:val="24"/>
          <w:szCs w:val="24"/>
          <w:lang w:eastAsia="hr-HR"/>
        </w:rPr>
      </w:pPr>
    </w:p>
    <w:p w:rsidR="004A56B7" w:rsidP="004A56B7" w:rsidRDefault="00D6114D">
      <w:pPr>
        <w:autoSpaceDE w:val="false"/>
        <w:autoSpaceDN w:val="false"/>
        <w:adjustRightInd w:val="false"/>
        <w:spacing w:after="0" w:line="240" w:lineRule="auto"/>
        <w:jc w:val="both"/>
        <w:rPr>
          <w:rFonts w:ascii="CIDFont+F2" w:hAnsi="CIDFont+F2" w:cs="CIDFont+F2"/>
          <w:sz w:val="24"/>
          <w:szCs w:val="24"/>
          <w:lang w:eastAsia="hr-HR"/>
        </w:rPr>
      </w:pPr>
      <w:r w:rsidRPr="00D6114D">
        <w:rPr>
          <w:rFonts w:ascii="TimesNewRomanPSMT" w:hAnsi="TimesNewRomanPSMT" w:cs="TimesNewRomanPSMT"/>
          <w:color w:val="000000" w:themeColor="text1"/>
          <w:sz w:val="24"/>
          <w:szCs w:val="24"/>
          <w:lang w:eastAsia="hr-HR"/>
        </w:rPr>
        <w:t>2</w:t>
      </w:r>
      <w:r w:rsidRPr="00D6114D" w:rsidR="000E33D6">
        <w:rPr>
          <w:rFonts w:ascii="TimesNewRomanPSMT" w:hAnsi="TimesNewRomanPSMT" w:cs="TimesNewRomanPSMT"/>
          <w:color w:val="000000" w:themeColor="text1"/>
          <w:sz w:val="24"/>
          <w:szCs w:val="24"/>
          <w:lang w:eastAsia="hr-HR"/>
        </w:rPr>
        <w:t xml:space="preserve">. </w:t>
      </w:r>
      <w:r w:rsidRPr="00D6114D" w:rsidR="004A56B7">
        <w:rPr>
          <w:rFonts w:ascii="TimesNewRomanPSMT" w:hAnsi="TimesNewRomanPSMT" w:cs="TimesNewRomanPSMT"/>
          <w:color w:val="000000" w:themeColor="text1"/>
          <w:sz w:val="24"/>
          <w:szCs w:val="24"/>
          <w:lang w:eastAsia="hr-HR"/>
        </w:rPr>
        <w:t>P</w:t>
      </w:r>
      <w:r w:rsidR="004A56B7">
        <w:rPr>
          <w:rFonts w:ascii="CIDFont+F2" w:hAnsi="CIDFont+F2" w:cs="CIDFont+F2"/>
          <w:sz w:val="24"/>
          <w:szCs w:val="24"/>
          <w:lang w:eastAsia="hr-HR"/>
        </w:rPr>
        <w:t>oslovanje stečajnog dužnika neće se nastaviti.</w:t>
      </w:r>
    </w:p>
    <w:p w:rsidR="004A56B7" w:rsidP="004A56B7" w:rsidRDefault="004A56B7">
      <w:pPr>
        <w:autoSpaceDE w:val="false"/>
        <w:autoSpaceDN w:val="false"/>
        <w:adjustRightInd w:val="false"/>
        <w:spacing w:after="0" w:line="240" w:lineRule="auto"/>
        <w:jc w:val="both"/>
        <w:rPr>
          <w:rFonts w:ascii="CIDFont+F2" w:hAnsi="CIDFont+F2" w:cs="CIDFont+F2"/>
          <w:sz w:val="24"/>
          <w:szCs w:val="24"/>
          <w:lang w:eastAsia="hr-HR"/>
        </w:rPr>
      </w:pPr>
    </w:p>
    <w:p w:rsidR="004A56B7" w:rsidP="004A56B7" w:rsidRDefault="004A56B7">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 xml:space="preserve">3. </w:t>
      </w:r>
      <w:r>
        <w:rPr>
          <w:rFonts w:ascii="CIDFont+F2" w:hAnsi="CIDFont+F2" w:cs="CIDFont+F2"/>
          <w:sz w:val="24"/>
          <w:szCs w:val="24"/>
          <w:lang w:eastAsia="hr-HR"/>
        </w:rPr>
        <w:tab/>
        <w:t xml:space="preserve">Imovina stečajne mase – pokretnine </w:t>
      </w:r>
      <w:r w:rsidR="00BA1855">
        <w:rPr>
          <w:rFonts w:ascii="CIDFont+F2" w:hAnsi="CIDFont+F2" w:cs="CIDFont+F2"/>
          <w:sz w:val="24"/>
          <w:szCs w:val="24"/>
          <w:lang w:eastAsia="hr-HR"/>
        </w:rPr>
        <w:t>– unovčiti će se neposrednom pogodbom na način da stečajni upravitelj prikupi pisane ponude, s time da početna vrijednost po kojoj se pokretnine prodaju predstavlja knjigovodstvena vrijednost koja je navedena u ranijem izvješću stečajnog upravitelja.</w:t>
      </w:r>
    </w:p>
    <w:p w:rsidR="00BA1855" w:rsidP="004A56B7" w:rsidRDefault="00BA1855">
      <w:pPr>
        <w:autoSpaceDE w:val="false"/>
        <w:autoSpaceDN w:val="false"/>
        <w:adjustRightInd w:val="false"/>
        <w:spacing w:after="0" w:line="240" w:lineRule="auto"/>
        <w:jc w:val="both"/>
        <w:rPr>
          <w:rFonts w:ascii="CIDFont+F2" w:hAnsi="CIDFont+F2" w:cs="CIDFont+F2"/>
          <w:sz w:val="24"/>
          <w:szCs w:val="24"/>
          <w:lang w:eastAsia="hr-HR"/>
        </w:rPr>
      </w:pPr>
    </w:p>
    <w:p w:rsidR="00BA1855" w:rsidP="004A56B7" w:rsidRDefault="00BA1855">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4. Zadužuje se stečajni upravitelj da pristupi prisilnoj naplati kupoprodajne cijene za vozilo Mercedes Vito od kupca Sin Car j.d.o.o.</w:t>
      </w:r>
      <w:r w:rsidR="00F7516C">
        <w:rPr>
          <w:rFonts w:ascii="CIDFont+F2" w:hAnsi="CIDFont+F2" w:cs="CIDFont+F2"/>
          <w:sz w:val="24"/>
          <w:szCs w:val="24"/>
          <w:lang w:eastAsia="hr-HR"/>
        </w:rPr>
        <w:t xml:space="preserve">, kao i da dodatno istraži mogućnost naplate tražbina prema trećim osobama, ako iste postoje. </w:t>
      </w:r>
    </w:p>
    <w:p w:rsidR="00B54EAB" w:rsidP="004A56B7" w:rsidRDefault="00B54EAB">
      <w:pPr>
        <w:autoSpaceDE w:val="false"/>
        <w:autoSpaceDN w:val="false"/>
        <w:adjustRightInd w:val="false"/>
        <w:spacing w:after="0" w:line="240" w:lineRule="auto"/>
        <w:rPr>
          <w:rFonts w:ascii="Arial" w:hAnsi="Arial" w:eastAsia="Times New Roman" w:cs="Arial"/>
          <w:color w:val="000000" w:themeColor="text1"/>
          <w:kern w:val="3"/>
          <w:sz w:val="24"/>
          <w:szCs w:val="24"/>
          <w:lang w:eastAsia="hr-HR"/>
        </w:rPr>
      </w:pPr>
    </w:p>
    <w:p w:rsidRPr="00E32E7B"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F7516C"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Pr="00F7516C" w:rsidR="00F7516C" w:rsidP="00F7516C" w:rsidRDefault="00712D5B">
      <w:pPr>
        <w:autoSpaceDE w:val="false"/>
        <w:autoSpaceDN w:val="false"/>
        <w:adjustRightInd w:val="false"/>
        <w:spacing w:after="0" w:line="240" w:lineRule="auto"/>
        <w:rPr>
          <w:rFonts w:ascii="TimesNewRomanPSMT" w:hAnsi="TimesNewRomanPSMT" w:cs="TimesNewRomanPSMT"/>
          <w:b/>
          <w:color w:val="000000" w:themeColor="text1"/>
          <w:sz w:val="24"/>
          <w:szCs w:val="24"/>
          <w:lang w:eastAsia="hr-HR"/>
        </w:rPr>
      </w:pPr>
      <w:r w:rsidRPr="00F7516C">
        <w:rPr>
          <w:rFonts w:ascii="Arial" w:hAnsi="Arial" w:eastAsia="Times New Roman" w:cs="Arial"/>
          <w:b/>
          <w:color w:val="000000" w:themeColor="text1"/>
          <w:kern w:val="3"/>
          <w:sz w:val="24"/>
          <w:szCs w:val="24"/>
          <w:lang w:eastAsia="hr-HR"/>
        </w:rPr>
        <w:t>1.</w:t>
      </w:r>
      <w:r w:rsidRPr="00F7516C" w:rsidR="00F7516C">
        <w:rPr>
          <w:rFonts w:ascii="Arial" w:hAnsi="Arial" w:eastAsia="Times New Roman" w:cs="Arial"/>
          <w:b/>
          <w:color w:val="000000" w:themeColor="text1"/>
          <w:kern w:val="3"/>
          <w:sz w:val="24"/>
          <w:szCs w:val="24"/>
          <w:lang w:eastAsia="hr-HR"/>
        </w:rPr>
        <w:t xml:space="preserve"> </w:t>
      </w:r>
      <w:r w:rsidRPr="00F7516C" w:rsidR="00F7516C">
        <w:rPr>
          <w:rFonts w:ascii="TimesNewRomanPSMT" w:hAnsi="TimesNewRomanPSMT" w:cs="TimesNewRomanPSMT"/>
          <w:b/>
          <w:color w:val="000000" w:themeColor="text1"/>
          <w:sz w:val="24"/>
          <w:szCs w:val="24"/>
          <w:lang w:eastAsia="hr-HR"/>
        </w:rPr>
        <w:t>Prihvaća se izvješće stečajnog upravitelja koje je objavljeno na e-Oglasnoj ploči  06. prosinca 2023.</w:t>
      </w:r>
    </w:p>
    <w:p w:rsidRPr="00F7516C" w:rsidR="00F7516C" w:rsidP="00F7516C" w:rsidRDefault="00F7516C">
      <w:pPr>
        <w:autoSpaceDE w:val="false"/>
        <w:autoSpaceDN w:val="false"/>
        <w:adjustRightInd w:val="false"/>
        <w:spacing w:after="0" w:line="240" w:lineRule="auto"/>
        <w:jc w:val="both"/>
        <w:rPr>
          <w:rFonts w:ascii="TimesNewRomanPSMT" w:hAnsi="TimesNewRomanPSMT" w:cs="TimesNewRomanPSMT"/>
          <w:b/>
          <w:color w:val="FF0000"/>
          <w:sz w:val="24"/>
          <w:szCs w:val="24"/>
          <w:lang w:eastAsia="hr-HR"/>
        </w:rPr>
      </w:pPr>
    </w:p>
    <w:p w:rsidRPr="00F7516C" w:rsidR="00F7516C" w:rsidP="00F7516C" w:rsidRDefault="00F7516C">
      <w:pPr>
        <w:autoSpaceDE w:val="false"/>
        <w:autoSpaceDN w:val="false"/>
        <w:adjustRightInd w:val="false"/>
        <w:spacing w:after="0" w:line="240" w:lineRule="auto"/>
        <w:jc w:val="both"/>
        <w:rPr>
          <w:rFonts w:ascii="CIDFont+F2" w:hAnsi="CIDFont+F2" w:cs="CIDFont+F2"/>
          <w:b/>
          <w:sz w:val="24"/>
          <w:szCs w:val="24"/>
          <w:lang w:eastAsia="hr-HR"/>
        </w:rPr>
      </w:pPr>
      <w:r w:rsidRPr="00F7516C">
        <w:rPr>
          <w:rFonts w:ascii="TimesNewRomanPSMT" w:hAnsi="TimesNewRomanPSMT" w:cs="TimesNewRomanPSMT"/>
          <w:b/>
          <w:color w:val="000000" w:themeColor="text1"/>
          <w:sz w:val="24"/>
          <w:szCs w:val="24"/>
          <w:lang w:eastAsia="hr-HR"/>
        </w:rPr>
        <w:t>2. P</w:t>
      </w:r>
      <w:r w:rsidRPr="00F7516C">
        <w:rPr>
          <w:rFonts w:ascii="CIDFont+F2" w:hAnsi="CIDFont+F2" w:cs="CIDFont+F2"/>
          <w:b/>
          <w:sz w:val="24"/>
          <w:szCs w:val="24"/>
          <w:lang w:eastAsia="hr-HR"/>
        </w:rPr>
        <w:t>oslovanje stečajnog dužnika neće se nastaviti.</w:t>
      </w:r>
    </w:p>
    <w:p w:rsidRPr="00F7516C" w:rsidR="00F7516C" w:rsidP="00F7516C" w:rsidRDefault="00F7516C">
      <w:pPr>
        <w:autoSpaceDE w:val="false"/>
        <w:autoSpaceDN w:val="false"/>
        <w:adjustRightInd w:val="false"/>
        <w:spacing w:after="0" w:line="240" w:lineRule="auto"/>
        <w:jc w:val="both"/>
        <w:rPr>
          <w:rFonts w:ascii="CIDFont+F2" w:hAnsi="CIDFont+F2" w:cs="CIDFont+F2"/>
          <w:b/>
          <w:sz w:val="24"/>
          <w:szCs w:val="24"/>
          <w:lang w:eastAsia="hr-HR"/>
        </w:rPr>
      </w:pPr>
    </w:p>
    <w:p w:rsidRPr="00F7516C" w:rsidR="00F7516C" w:rsidP="00F7516C" w:rsidRDefault="00F7516C">
      <w:pPr>
        <w:autoSpaceDE w:val="false"/>
        <w:autoSpaceDN w:val="false"/>
        <w:adjustRightInd w:val="false"/>
        <w:spacing w:after="0" w:line="240" w:lineRule="auto"/>
        <w:jc w:val="both"/>
        <w:rPr>
          <w:rFonts w:ascii="CIDFont+F2" w:hAnsi="CIDFont+F2" w:cs="CIDFont+F2"/>
          <w:b/>
          <w:sz w:val="24"/>
          <w:szCs w:val="24"/>
          <w:lang w:eastAsia="hr-HR"/>
        </w:rPr>
      </w:pPr>
      <w:r w:rsidRPr="00F7516C">
        <w:rPr>
          <w:rFonts w:ascii="CIDFont+F2" w:hAnsi="CIDFont+F2" w:cs="CIDFont+F2"/>
          <w:b/>
          <w:sz w:val="24"/>
          <w:szCs w:val="24"/>
          <w:lang w:eastAsia="hr-HR"/>
        </w:rPr>
        <w:t>3. Imovina stečajne mase – pokretnine – unovčiti će se neposrednom pogodbom na način da stečajni upravitelj prikupi pisane ponude, s time da početna vrijednost po kojoj se pokretnine prodaju predstavlja knjigovodstvena vrijednost koja je navedena u ranijem izvješću stečajnog upravitelja.</w:t>
      </w:r>
    </w:p>
    <w:p w:rsidRPr="00F7516C" w:rsidR="00F7516C" w:rsidP="00F7516C" w:rsidRDefault="00F7516C">
      <w:pPr>
        <w:autoSpaceDE w:val="false"/>
        <w:autoSpaceDN w:val="false"/>
        <w:adjustRightInd w:val="false"/>
        <w:spacing w:after="0" w:line="240" w:lineRule="auto"/>
        <w:jc w:val="both"/>
        <w:rPr>
          <w:rFonts w:ascii="CIDFont+F2" w:hAnsi="CIDFont+F2" w:cs="CIDFont+F2"/>
          <w:b/>
          <w:sz w:val="24"/>
          <w:szCs w:val="24"/>
          <w:lang w:eastAsia="hr-HR"/>
        </w:rPr>
      </w:pPr>
    </w:p>
    <w:p w:rsidR="00F7516C" w:rsidP="00F7516C" w:rsidRDefault="00F7516C">
      <w:pPr>
        <w:autoSpaceDE w:val="false"/>
        <w:autoSpaceDN w:val="false"/>
        <w:adjustRightInd w:val="false"/>
        <w:spacing w:after="0" w:line="240" w:lineRule="auto"/>
        <w:jc w:val="both"/>
        <w:rPr>
          <w:rFonts w:ascii="CIDFont+F2" w:hAnsi="CIDFont+F2" w:cs="CIDFont+F2"/>
          <w:sz w:val="24"/>
          <w:szCs w:val="24"/>
          <w:lang w:eastAsia="hr-HR"/>
        </w:rPr>
      </w:pPr>
      <w:r w:rsidRPr="00F7516C">
        <w:rPr>
          <w:rFonts w:ascii="CIDFont+F2" w:hAnsi="CIDFont+F2" w:cs="CIDFont+F2"/>
          <w:b/>
          <w:sz w:val="24"/>
          <w:szCs w:val="24"/>
          <w:lang w:eastAsia="hr-HR"/>
        </w:rPr>
        <w:t>4. Zadužuje se stečajni upravitelj da pristupi prisilnoj napla</w:t>
      </w:r>
      <w:r>
        <w:rPr>
          <w:rFonts w:ascii="CIDFont+F2" w:hAnsi="CIDFont+F2" w:cs="CIDFont+F2"/>
          <w:sz w:val="24"/>
          <w:szCs w:val="24"/>
          <w:lang w:eastAsia="hr-HR"/>
        </w:rPr>
        <w:t xml:space="preserve">ti </w:t>
      </w:r>
      <w:r w:rsidRPr="00F7516C">
        <w:rPr>
          <w:rFonts w:ascii="CIDFont+F2" w:hAnsi="CIDFont+F2" w:cs="CIDFont+F2"/>
          <w:b/>
          <w:sz w:val="24"/>
          <w:szCs w:val="24"/>
          <w:lang w:eastAsia="hr-HR"/>
        </w:rPr>
        <w:t xml:space="preserve">kupoprodajne cijene za vozilo Mercedes Vito od kupca Sin Car j.d.o.o., kao i da dodatno istraži mogućnost naplate tražbina prema trećim osobama, ako iste postoje. </w:t>
      </w:r>
    </w:p>
    <w:p w:rsidR="00F7516C" w:rsidP="00F7516C" w:rsidRDefault="00F7516C">
      <w:pPr>
        <w:autoSpaceDE w:val="false"/>
        <w:autoSpaceDN w:val="false"/>
        <w:adjustRightInd w:val="false"/>
        <w:spacing w:after="0" w:line="240" w:lineRule="auto"/>
        <w:jc w:val="both"/>
        <w:rPr>
          <w:rFonts w:ascii="CIDFont+F2" w:hAnsi="CIDFont+F2" w:cs="CIDFont+F2"/>
          <w:sz w:val="24"/>
          <w:szCs w:val="24"/>
          <w:lang w:eastAsia="hr-HR"/>
        </w:rPr>
      </w:pPr>
    </w:p>
    <w:p w:rsidR="00F7516C" w:rsidP="00F7516C" w:rsidRDefault="00F7516C">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Sud donosi</w:t>
      </w:r>
    </w:p>
    <w:p w:rsidR="00F7516C" w:rsidP="00F7516C" w:rsidRDefault="00F7516C">
      <w:pPr>
        <w:autoSpaceDE w:val="false"/>
        <w:autoSpaceDN w:val="false"/>
        <w:adjustRightInd w:val="false"/>
        <w:spacing w:after="0" w:line="240" w:lineRule="auto"/>
        <w:jc w:val="center"/>
        <w:rPr>
          <w:rFonts w:ascii="CIDFont+F2" w:hAnsi="CIDFont+F2" w:cs="CIDFont+F2"/>
          <w:sz w:val="24"/>
          <w:szCs w:val="24"/>
          <w:lang w:eastAsia="hr-HR"/>
        </w:rPr>
      </w:pPr>
      <w:r>
        <w:rPr>
          <w:rFonts w:ascii="CIDFont+F2" w:hAnsi="CIDFont+F2" w:cs="CIDFont+F2"/>
          <w:sz w:val="24"/>
          <w:szCs w:val="24"/>
          <w:lang w:eastAsia="hr-HR"/>
        </w:rPr>
        <w:t>Z a k lj u č a k</w:t>
      </w:r>
    </w:p>
    <w:p w:rsidR="00F7516C" w:rsidP="00F7516C" w:rsidRDefault="00F7516C">
      <w:pPr>
        <w:autoSpaceDE w:val="false"/>
        <w:autoSpaceDN w:val="false"/>
        <w:adjustRightInd w:val="false"/>
        <w:spacing w:after="0" w:line="240" w:lineRule="auto"/>
        <w:jc w:val="center"/>
        <w:rPr>
          <w:rFonts w:ascii="CIDFont+F2" w:hAnsi="CIDFont+F2" w:cs="CIDFont+F2"/>
          <w:sz w:val="24"/>
          <w:szCs w:val="24"/>
          <w:lang w:eastAsia="hr-HR"/>
        </w:rPr>
      </w:pPr>
    </w:p>
    <w:p w:rsidR="00F7516C" w:rsidP="00F7516C" w:rsidRDefault="00F7516C">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 xml:space="preserve">1. Poziva se stečajni upravitelj da u spis u roku od 8 dana dostavi detaljno izvješće o svim provedenim novčanim transakcijama koje su izvršene nakon otvaranja stečajnog postupka. </w:t>
      </w:r>
    </w:p>
    <w:p w:rsidR="001B4329" w:rsidP="00F7516C" w:rsidRDefault="001B4329">
      <w:pPr>
        <w:autoSpaceDE w:val="false"/>
        <w:autoSpaceDN w:val="false"/>
        <w:adjustRightInd w:val="false"/>
        <w:spacing w:after="0" w:line="240" w:lineRule="auto"/>
        <w:jc w:val="both"/>
        <w:rPr>
          <w:rFonts w:ascii="CIDFont+F2" w:hAnsi="CIDFont+F2" w:cs="CIDFont+F2"/>
          <w:sz w:val="24"/>
          <w:szCs w:val="24"/>
          <w:lang w:eastAsia="hr-HR"/>
        </w:rPr>
      </w:pPr>
    </w:p>
    <w:p w:rsidRPr="00F7516C" w:rsidR="001B4329" w:rsidP="00F7516C" w:rsidRDefault="001B4329">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2. Poziva se stečajni upravitelj da u spis u roku od 8 dana dostavi broj žiro-računa stečajnog dužnika radi uplate novčanog iznosa koji je naplaćen kao predujam za troškove stečajnog postupka.</w:t>
      </w: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001B4329" w:rsidP="0085216E" w:rsidRDefault="001B4329">
      <w:pPr>
        <w:spacing w:after="0" w:line="240" w:lineRule="auto"/>
        <w:jc w:val="center"/>
        <w:rPr>
          <w:rFonts w:ascii="Arial" w:hAnsi="Arial" w:eastAsia="Times New Roman" w:cs="Arial"/>
          <w:color w:val="000000" w:themeColor="text1"/>
          <w:sz w:val="24"/>
          <w:szCs w:val="24"/>
          <w:lang w:eastAsia="hr-HR"/>
        </w:rPr>
      </w:pPr>
    </w:p>
    <w:p w:rsidR="001B4329" w:rsidP="0085216E" w:rsidRDefault="001B4329">
      <w:pPr>
        <w:spacing w:after="0" w:line="240" w:lineRule="auto"/>
        <w:jc w:val="center"/>
        <w:rPr>
          <w:rFonts w:ascii="Arial" w:hAnsi="Arial" w:eastAsia="Times New Roman" w:cs="Arial"/>
          <w:color w:val="000000" w:themeColor="text1"/>
          <w:sz w:val="24"/>
          <w:szCs w:val="24"/>
          <w:lang w:eastAsia="hr-HR"/>
        </w:rPr>
      </w:pPr>
    </w:p>
    <w:p w:rsidR="001B4329" w:rsidP="0085216E" w:rsidRDefault="001B4329">
      <w:pPr>
        <w:spacing w:after="0" w:line="240" w:lineRule="auto"/>
        <w:jc w:val="center"/>
        <w:rPr>
          <w:rFonts w:ascii="Arial" w:hAnsi="Arial" w:eastAsia="Times New Roman" w:cs="Arial"/>
          <w:color w:val="000000" w:themeColor="text1"/>
          <w:sz w:val="24"/>
          <w:szCs w:val="24"/>
          <w:lang w:eastAsia="hr-HR"/>
        </w:rPr>
      </w:pPr>
    </w:p>
    <w:p w:rsidR="001B4329" w:rsidP="0085216E" w:rsidRDefault="001B4329">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1B4329">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1B4329">
        <w:rPr>
          <w:rFonts w:ascii="Arial" w:hAnsi="Arial" w:eastAsia="Times New Roman" w:cs="Arial"/>
          <w:sz w:val="24"/>
          <w:szCs w:val="24"/>
          <w:lang w:eastAsia="hr-HR"/>
        </w:rPr>
        <w:t>3</w:t>
      </w:r>
      <w:r w:rsidRPr="00E32E7B" w:rsidR="009D45C4">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D6CDF" w:rsidP="00501147" w:rsidRDefault="009D6CDF">
      <w:pPr>
        <w:spacing w:after="0" w:line="240" w:lineRule="auto"/>
      </w:pPr>
      <w:r>
        <w:separator/>
      </w:r>
    </w:p>
  </w:endnote>
  <w:endnote w:type="continuationSeparator" w:id="0">
    <w:p w:rsidR="009D6CDF" w:rsidP="00501147" w:rsidRDefault="009D6CDF">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D6CDF" w:rsidP="00501147" w:rsidRDefault="009D6CDF">
      <w:pPr>
        <w:spacing w:after="0" w:line="240" w:lineRule="auto"/>
      </w:pPr>
      <w:r>
        <w:separator/>
      </w:r>
    </w:p>
  </w:footnote>
  <w:footnote w:type="continuationSeparator" w:id="0">
    <w:p w:rsidR="009D6CDF" w:rsidP="00501147" w:rsidRDefault="009D6CDF">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D03D72">
      <w:rPr>
        <w:rFonts w:ascii="Arial" w:hAnsi="Arial" w:cs="Arial"/>
        <w:noProof/>
        <w:sz w:val="24"/>
        <w:szCs w:val="24"/>
      </w:rPr>
      <w:t>Poslovni broj: 10 St-211/2023-29</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D03D72">
      <w:rPr>
        <w:rFonts w:ascii="Arial" w:hAnsi="Arial" w:cs="Arial"/>
        <w:noProof/>
        <w:sz w:val="24"/>
        <w:szCs w:val="24"/>
      </w:rPr>
      <w:t>6</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65B4"/>
    <w:rsid w:val="000114EC"/>
    <w:rsid w:val="0004207D"/>
    <w:rsid w:val="00042298"/>
    <w:rsid w:val="000476C7"/>
    <w:rsid w:val="00071AE4"/>
    <w:rsid w:val="00087C43"/>
    <w:rsid w:val="000A3779"/>
    <w:rsid w:val="000D538B"/>
    <w:rsid w:val="000E33D6"/>
    <w:rsid w:val="0012490A"/>
    <w:rsid w:val="00136B4A"/>
    <w:rsid w:val="00147D7D"/>
    <w:rsid w:val="001506CD"/>
    <w:rsid w:val="0016594F"/>
    <w:rsid w:val="00182A3F"/>
    <w:rsid w:val="00194888"/>
    <w:rsid w:val="001A12E8"/>
    <w:rsid w:val="001A7050"/>
    <w:rsid w:val="001B3F16"/>
    <w:rsid w:val="001B4329"/>
    <w:rsid w:val="001E4185"/>
    <w:rsid w:val="001F6DF0"/>
    <w:rsid w:val="00205192"/>
    <w:rsid w:val="00237FCE"/>
    <w:rsid w:val="00242DAF"/>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55AE7"/>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A56B7"/>
    <w:rsid w:val="004C4A7C"/>
    <w:rsid w:val="004C7EB8"/>
    <w:rsid w:val="004D3178"/>
    <w:rsid w:val="004D7D26"/>
    <w:rsid w:val="004E1C60"/>
    <w:rsid w:val="00501147"/>
    <w:rsid w:val="00504323"/>
    <w:rsid w:val="00531B01"/>
    <w:rsid w:val="005745EC"/>
    <w:rsid w:val="00594B82"/>
    <w:rsid w:val="005A0F8E"/>
    <w:rsid w:val="005A22FE"/>
    <w:rsid w:val="005D6DF6"/>
    <w:rsid w:val="005E1D89"/>
    <w:rsid w:val="005F633B"/>
    <w:rsid w:val="005F71CF"/>
    <w:rsid w:val="00601CA3"/>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2B85"/>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C50A7"/>
    <w:rsid w:val="009D45C4"/>
    <w:rsid w:val="009D6CDF"/>
    <w:rsid w:val="009D7486"/>
    <w:rsid w:val="00A30AB2"/>
    <w:rsid w:val="00A31425"/>
    <w:rsid w:val="00A31587"/>
    <w:rsid w:val="00A36EF8"/>
    <w:rsid w:val="00A4541F"/>
    <w:rsid w:val="00A65E60"/>
    <w:rsid w:val="00A84E10"/>
    <w:rsid w:val="00A954D4"/>
    <w:rsid w:val="00AA1295"/>
    <w:rsid w:val="00AB4AF8"/>
    <w:rsid w:val="00AE7988"/>
    <w:rsid w:val="00AF28D9"/>
    <w:rsid w:val="00B006B4"/>
    <w:rsid w:val="00B00B9A"/>
    <w:rsid w:val="00B10018"/>
    <w:rsid w:val="00B10E42"/>
    <w:rsid w:val="00B43087"/>
    <w:rsid w:val="00B43741"/>
    <w:rsid w:val="00B54C5A"/>
    <w:rsid w:val="00B54EAB"/>
    <w:rsid w:val="00B92B86"/>
    <w:rsid w:val="00B9478D"/>
    <w:rsid w:val="00BA1855"/>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03D72"/>
    <w:rsid w:val="00D20B98"/>
    <w:rsid w:val="00D228AD"/>
    <w:rsid w:val="00D25928"/>
    <w:rsid w:val="00D40521"/>
    <w:rsid w:val="00D42760"/>
    <w:rsid w:val="00D43FE4"/>
    <w:rsid w:val="00D50D29"/>
    <w:rsid w:val="00D522AC"/>
    <w:rsid w:val="00D61120"/>
    <w:rsid w:val="00D6114D"/>
    <w:rsid w:val="00D6530B"/>
    <w:rsid w:val="00DB5D1B"/>
    <w:rsid w:val="00DC24BE"/>
    <w:rsid w:val="00DC5347"/>
    <w:rsid w:val="00DC66A8"/>
    <w:rsid w:val="00DC70E5"/>
    <w:rsid w:val="00DD27A9"/>
    <w:rsid w:val="00DE7814"/>
    <w:rsid w:val="00E112C8"/>
    <w:rsid w:val="00E14573"/>
    <w:rsid w:val="00E32E7B"/>
    <w:rsid w:val="00E349A5"/>
    <w:rsid w:val="00E677AB"/>
    <w:rsid w:val="00E7183C"/>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7516C"/>
    <w:rsid w:val="00F85E94"/>
    <w:rsid w:val="00F9373F"/>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94B227E"/>
  <w15:docId w15:val="{6BE22DDA-2729-4382-89F6-61C37D414AAE}"/>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prosinca 2023.</izvorni_sadrzaj>
    <derivirana_varijabla naziv="DomainObject.StvarniPocetakDatum_1">14. prosinca 2023.</derivirana_varijabla>
  </DomainObject.StvarniPocetakDatum>
  <DomainObject.StvarniZavrsetakDatum>
    <izvorni_sadrzaj>14. prosinca 2023.</izvorni_sadrzaj>
    <derivirana_varijabla naziv="DomainObject.StvarniZavrsetakDatum_1">14. prosinca 2023.</derivirana_varijabla>
  </DomainObject.StvarniZavrsetakDatum>
  <DomainObject.PlaniraniZavrsetakDatum>
    <izvorni_sadrzaj>14. prosinca 2023.</izvorni_sadrzaj>
    <derivirana_varijabla naziv="DomainObject.PlaniraniZavrsetakDatum_1">14. prosinca 2023.</derivirana_varijabla>
  </DomainObject.PlaniraniZavrsetakDatum>
  <DomainObject.PlaniraniPocetakDatum>
    <izvorni_sadrzaj>14. prosinca 2023.</izvorni_sadrzaj>
    <derivirana_varijabla naziv="DomainObject.PlaniraniPocetakDatum_1">14. prosinca 2023.</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prosinca 2023.</izvorni_sadrzaj>
    <derivirana_varijabla naziv="DomainObject.Zapisnik.DatumKreiranja_1">14. prosinca 2023.</derivirana_varijabla>
  </DomainObject.Zapisnik.DatumKreiranja>
  <DomainObject.Zapisnik.ImovinskaKorist>
    <izvorni_sadrzaj/>
    <derivirana_varijabla naziv="DomainObject.Zapisnik.ImovinskaKorist_1"/>
  </DomainObject.Zapisnik.ImovinskaKorist>
  <DomainObject.Zapisnik.Oznaka>
    <izvorni_sadrzaj>St-211/2023-29</izvorni_sadrzaj>
    <derivirana_varijabla naziv="DomainObject.Zapisnik.Oznaka_1">St-211/2023-29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svibnja 2023.</izvorni_sadrzaj>
    <derivirana_varijabla naziv="DomainObject.Predmet.DatumIzradeOptuznogAkta_1">23. svibnja 2023.</derivirana_varijabla>
  </DomainObject.Predmet.DatumIzradeOptuznogAkta>
  <DomainObject.Predmet.DatumIzradeOptuznogAktaFormated>
    <izvorni_sadrzaj>23.5.2023.</izvorni_sadrzaj>
    <derivirana_varijabla naziv="DomainObject.Predmet.DatumIzradeOptuznogAktaFormated_1">23.5.2023.</derivirana_varijabla>
  </DomainObject.Predmet.DatumIzradeOptuznogAktaFormated>
  <DomainObject.Predmet.DatumOsnivanja>
    <izvorni_sadrzaj>2. lipnja 2023.</izvorni_sadrzaj>
    <derivirana_varijabla naziv="DomainObject.Predmet.DatumOsnivanja_1">2. lipnja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lipnja 2023.</izvorni_sadrzaj>
    <derivirana_varijabla naziv="DomainObject.Predmet.DatumPrimitkaOptuznogAkta_1">1. lipnja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St-211/2023</izvorni_sadrzaj>
    <derivirana_varijabla naziv="DomainObject.Predmet.OznakaBroj_1">St-211/2023</derivirana_varijabla>
  </DomainObject.Predmet.OznakaBroj>
  <DomainObject.Predmet.OznakaBrojOptuznogAkta>
    <izvorni_sadrzaj>04-06-23-2072</izvorni_sadrzaj>
    <derivirana_varijabla naziv="DomainObject.Predmet.OznakaBrojOptuznogAkta_1">04-06-23-2072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5.12.2023. (1 registrator)
Prijave tražbina u referadi od 13.12.2023.</izvorni_sadrzaj>
    <derivirana_varijabla naziv="DomainObject.Predmet.PrimjedbaSuca_1">Prijave tražbina predane u pisarnicu 5.12.2023. (1 registrator)
Prijave tražbina u referadi od 13.12.2023.</derivirana_varijabla>
  </DomainObject.Predmet.PrimjedbaSuca>
  <DomainObject.Predmet.ProtustrankaFormated>
    <izvorni_sadrzaj>  SIN CAR društvo s ograničenom odgovornošću za održavanje i prodaju motornih vozila zastupanog po punomoćniku Slobodan Šafranec</izvorni_sadrzaj>
    <derivirana_varijabla naziv="DomainObject.Predmet.ProtustrankaFormated_1">  SIN CAR društvo s ograničenom odgovornošću za održavanje i prodaju motornih vozila zastupanog po punomoćniku Slobodan Šafranec</derivirana_varijabla>
  </DomainObject.Predmet.ProtustrankaFormated>
  <DomainObject.Predmet.ProtustrankaFormatedOIB>
    <izvorni_sadrzaj>  SIN CAR društvo s ograničenom odgovornošću za održavanje i prodaju motornih vozila, OIB 70572627225 zastupanog po punomoćniku Slobodan Šafranec</izvorni_sadrzaj>
    <derivirana_varijabla naziv="DomainObject.Predmet.ProtustrankaFormatedOIB_1">  SIN CAR društvo s ograničenom odgovornošću za održavanje i prodaju motornih vozila, OIB 70572627225 zastupanog po punomoćniku Slobodan Šafranec</derivirana_varijabla>
  </DomainObject.Predmet.ProtustrankaFormatedOIB>
  <DomainObject.Predmet.ProtustrankaFormatedWithAdress>
    <izvorni_sadrzaj> SIN CAR društvo s ograničenom odgovornošću za održavanje i prodaju motornih vozila, Augusta Cesarca 2 D, 40000 Čakovec zastupanog po punomoćniku Slobodan Šafranec</izvorni_sadrzaj>
    <derivirana_varijabla naziv="DomainObject.Predmet.ProtustrankaFormatedWithAdress_1"> SIN CAR društvo s ograničenom odgovornošću za održavanje i prodaju motornih vozila, Augusta Cesarca 2 D, 40000 Čakovec zastupanog po punomoćniku Slobodan Šafranec</derivirana_varijabla>
  </DomainObject.Predmet.ProtustrankaFormatedWithAdress>
  <DomainObject.Predmet.ProtustrankaFormatedWithAdressOIB>
    <izvorni_sadrzaj> SIN CAR društvo s ograničenom odgovornošću za održavanje i prodaju motornih vozila, OIB 70572627225, Augusta Cesarca 2 D, 40000 Čakovec zastupanog po punomoćniku Slobodan Šafranec</izvorni_sadrzaj>
    <derivirana_varijabla naziv="DomainObject.Predmet.ProtustrankaFormatedWithAdressOIB_1"> SIN CAR društvo s ograničenom odgovornošću za održavanje i prodaju motornih vozila, OIB 70572627225, Augusta Cesarca 2 D, 40000 Čakovec zastupanog po punomoćniku Slobodan Šafranec</derivirana_varijabla>
  </DomainObject.Predmet.ProtustrankaFormatedWithAdressOIB>
  <DomainObject.Predmet.ProtustrankaWithAdress>
    <izvorni_sadrzaj>SIN CAR društvo s ograničenom odgovornošću za održavanje i prodaju motornih vozila Augusta Cesarca 2 D, 40000 Čakovec</izvorni_sadrzaj>
    <derivirana_varijabla naziv="DomainObject.Predmet.ProtustrankaWithAdress_1">SIN CAR društvo s ograničenom odgovornošću za održavanje i prodaju motornih vozila Augusta Cesarca 2 D, 40000 Čakovec</derivirana_varijabla>
  </DomainObject.Predmet.ProtustrankaWithAdress>
  <DomainObject.Predmet.ProtustrankaWithAdressOIB>
    <izvorni_sadrzaj>SIN CAR društvo s ograničenom odgovornošću za održavanje i prodaju motornih vozila, OIB 70572627225, Augusta Cesarca 2 D, 40000 Čakovec</izvorni_sadrzaj>
    <derivirana_varijabla naziv="DomainObject.Predmet.ProtustrankaWithAdressOIB_1">SIN CAR društvo s ograničenom odgovornošću za održavanje i prodaju motornih vozila, OIB 70572627225, Augusta Cesarca 2 D, 40000 Čakovec</derivirana_varijabla>
  </DomainObject.Predmet.ProtustrankaWithAdressOIB>
  <DomainObject.Predmet.ProtustrankaNazivFormated>
    <izvorni_sadrzaj>SIN CAR društvo s ograničenom odgovornošću za održavanje i prodaju motornih vozila</izvorni_sadrzaj>
    <derivirana_varijabla naziv="DomainObject.Predmet.ProtustrankaNazivFormated_1">SIN CAR društvo s ograničenom odgovornošću za održavanje i prodaju motornih vozila</derivirana_varijabla>
  </DomainObject.Predmet.ProtustrankaNazivFormated>
  <DomainObject.Predmet.ProtustrankaNazivFormatedOIB>
    <izvorni_sadrzaj>SIN CAR društvo s ograničenom odgovornošću za održavanje i prodaju motornih vozila, OIB 70572627225</izvorni_sadrzaj>
    <derivirana_varijabla naziv="DomainObject.Predmet.ProtustrankaNazivFormatedOIB_1">SIN CAR društvo s ograničenom odgovornošću za održavanje i prodaju motornih vozila, OIB 70572627225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SIN CAR društvo s ograničenom odgovornošću za održavanje i prodaju motornih vozila zastupanog po punomoćniku Slobodan Šafranec</item>
    </izvorni_sadrzaj>
    <derivirana_varijabla naziv="DomainObject.Predmet.ProtuStrankaListFormated_1">
      <item>SIN CAR društvo s ograničenom odgovornošću za održavanje i prodaju motornih vozila zastupanog po punomoćniku Slobodan Šafranec</item>
    </derivirana_varijabla>
  </DomainObject.Predmet.ProtuStrankaListFormated>
  <DomainObject.Predmet.ProtuStrankaListFormatedOIB>
    <izvorni_sadrzaj>
      <item>SIN CAR društvo s ograničenom odgovornošću za održavanje i prodaju motornih vozila, OIB 70572627225 zastupanog po punomoćniku Slobodan Šafranec</item>
    </izvorni_sadrzaj>
    <derivirana_varijabla naziv="DomainObject.Predmet.ProtuStrankaListFormatedOIB_1">
      <item>SIN CAR društvo s ograničenom odgovornošću za održavanje i prodaju motornih vozila, OIB 70572627225 zastupanog po punomoćniku Slobodan Šafranec</item>
    </derivirana_varijabla>
  </DomainObject.Predmet.ProtuStrankaListFormatedOIB>
  <DomainObject.Predmet.ProtuStrankaListFormatedWithAdress>
    <izvorni_sadrzaj>
      <item>SIN CAR društvo s ograničenom odgovornošću za održavanje i prodaju motornih vozila, Augusta Cesarca 2 D, 40000 Čakovec zastupanog po punomoćniku Slobodan Šafranec</item>
    </izvorni_sadrzaj>
    <derivirana_varijabla naziv="DomainObject.Predmet.ProtuStrankaListFormatedWithAdress_1">
      <item>SIN CAR društvo s ograničenom odgovornošću za održavanje i prodaju motornih vozila, Augusta Cesarca 2 D, 40000 Čakovec zastupanog po punomoćniku Slobodan Šafranec</item>
    </derivirana_varijabla>
  </DomainObject.Predmet.ProtuStrankaListFormatedWithAdress>
  <DomainObject.Predmet.ProtuStrankaListFormatedWithAdressOIB>
    <izvorni_sadrzaj>
      <item>SIN CAR društvo s ograničenom odgovornošću za održavanje i prodaju motornih vozila, OIB 70572627225, Augusta Cesarca 2 D, 40000 Čakovec zastupanog po punomoćniku Slobodan Šafranec</item>
    </izvorni_sadrzaj>
    <derivirana_varijabla naziv="DomainObject.Predmet.ProtuStrankaListFormatedWithAdressOIB_1">
      <item>SIN CAR društvo s ograničenom odgovornošću za održavanje i prodaju motornih vozila, OIB 70572627225, Augusta Cesarca 2 D, 40000 Čakovec zastupanog po punomoćniku Slobodan Šafranec</item>
    </derivirana_varijabla>
  </DomainObject.Predmet.ProtuStrankaListFormatedWithAdressOIB>
  <DomainObject.Predmet.ProtuStrankaListNazivFormated>
    <izvorni_sadrzaj>
      <item>SIN CAR društvo s ograničenom odgovornošću za održavanje i prodaju motornih vozila</item>
    </izvorni_sadrzaj>
    <derivirana_varijabla naziv="DomainObject.Predmet.ProtuStrankaListNazivFormated_1">
      <item>SIN CAR društvo s ograničenom odgovornošću za održavanje i prodaju motornih vozila</item>
    </derivirana_varijabla>
  </DomainObject.Predmet.ProtuStrankaListNazivFormated>
  <DomainObject.Predmet.ProtuStrankaListNazivFormatedOIB>
    <izvorni_sadrzaj>
      <item>SIN CAR društvo s ograničenom odgovornošću za održavanje i prodaju motornih vozila, OIB 70572627225</item>
    </izvorni_sadrzaj>
    <derivirana_varijabla naziv="DomainObject.Predmet.ProtuStrankaListNazivFormatedOIB_1">
      <item>SIN CAR društvo s ograničenom odgovornošću za održavanje i prodaju motornih vozila, OIB 70572627225</item>
    </derivirana_varijabla>
  </DomainObject.Predmet.ProtuStrankaListNazivFormatedOIB>
  <DomainObject.Predmet.OstaliListFormated>
    <izvorni_sadrzaj>
      <item>Slobodan Šafranec punomoćnik sudionika u postupku SIN CAR društvo s ograničenom odgovornošću za održavanje i prodaju motornih vozila</item>
      <item>Policijska postaja Čakovec</item>
      <item>Ministarstvo financija, Porezna uprava, Područni ured Čakovec</item>
      <item>Županijsko državno odvjetništvo u Varaždinu</item>
      <item>Franjo Otročak, st. upravitelj</item>
    </izvorni_sadrzaj>
    <derivirana_varijabla naziv="DomainObject.Predmet.OstaliListFormated_1">
      <item>Slobodan Šafranec punomoćnik sudionika u postupku SIN CAR društvo s ograničenom odgovornošću za održavanje i prodaju motornih vozila</item>
      <item>Policijska postaja Čakovec</item>
      <item>Ministarstvo financija, Porezna uprava, Područni ured Čakovec</item>
      <item>Županijsko državno odvjetništvo u Varaždinu</item>
      <item>Franjo Otročak, st. upravitelj</item>
    </derivirana_varijabla>
  </DomainObject.Predmet.OstaliListFormated>
  <DomainObject.Predmet.OstaliListFormatedOIB>
    <izvorni_sadrzaj>
      <item>Slobodan Šafranec, OIB 58693634493 punomoćnik sudionika u postupku SIN CAR društvo s ograničenom odgovornošću za održavanje i prodaju motornih vozila</item>
      <item>Policijska postaja Čakovec</item>
      <item>Ministarstvo financija, Porezna uprava, Područni ured Čakovec</item>
      <item>Županijsko državno odvjetništvo u Varaždinu</item>
      <item>Franjo Otročak, st. upravitelj</item>
    </izvorni_sadrzaj>
    <derivirana_varijabla naziv="DomainObject.Predmet.OstaliListFormatedOIB_1">
      <item>Slobodan Šafranec, OIB 58693634493 punomoćnik sudionika u postupku SIN CAR društvo s ograničenom odgovornošću za održavanje i prodaju motornih vozila</item>
      <item>Policijska postaja Čakovec</item>
      <item>Ministarstvo financija, Porezna uprava, Područni ured Čakovec</item>
      <item>Županijsko državno odvjetništvo u Varaždinu</item>
      <item>Franjo Otročak, st. upravitelj</item>
    </derivirana_varijabla>
  </DomainObject.Predmet.OstaliListFormatedOIB>
  <DomainObject.Predmet.OstaliListFormatedWithAdress>
    <izvorni_sadrzaj>
      <item>Slobodan Šafranec, Augusta Cesarca 2d, 40000 Čakovec punomoćnik sudionika u postupku SIN CAR društvo s ograničenom odgovornošću za održavanje i prodaju motornih vozila</item>
      <item>Policijska postaja Čakovec, Ulica Jakova Gotovca 7, 40000 Čakovec</item>
      <item>Ministarstvo financija, Porezna uprava, Područni ured Čakovec, O. Keršovanija 11, 40000 Čakovec</item>
      <item>Županijsko državno odvjetništvo u Varaždinu, Braće Radića 2, 42000 Varaždin</item>
      <item>Franjo Otročak, st. upravitelj</item>
    </izvorni_sadrzaj>
    <derivirana_varijabla naziv="DomainObject.Predmet.OstaliListFormatedWithAdress_1">
      <item>Slobodan Šafranec, Augusta Cesarca 2d, 40000 Čakovec punomoćnik sudionika u postupku SIN CAR društvo s ograničenom odgovornošću za održavanje i prodaju motornih vozila</item>
      <item>Policijska postaja Čakovec, Ulica Jakova Gotovca 7, 40000 Čakovec</item>
      <item>Ministarstvo financija, Porezna uprava, Područni ured Čakovec, O. Keršovanija 11, 40000 Čakovec</item>
      <item>Županijsko državno odvjetništvo u Varaždinu, Braće Radića 2, 42000 Varaždin</item>
      <item>Franjo Otročak, st. upravitelj</item>
    </derivirana_varijabla>
  </DomainObject.Predmet.OstaliListFormatedWithAdress>
  <DomainObject.Predmet.OstaliListFormatedWithAdressOIB>
    <izvorni_sadrzaj>
      <item>Slobodan Šafranec, OIB 58693634493, Augusta Cesarca 2d, 40000 Čakovec punomoćnik sudionika u postupku SIN CAR društvo s ograničenom odgovornošću za održavanje i prodaju motornih vozila</item>
      <item>Policijska postaja Čakovec, Ulica Jakova Gotovca 7, 40000 Čakovec</item>
      <item>Ministarstvo financija, Porezna uprava, Područni ured Čakovec, O. Keršovanija 11, 40000 Čakovec</item>
      <item>Županijsko državno odvjetništvo u Varaždinu, Braće Radića 2, 42000 Varaždin</item>
      <item>Franjo Otročak, st. upravitelj</item>
    </izvorni_sadrzaj>
    <derivirana_varijabla naziv="DomainObject.Predmet.OstaliListFormatedWithAdressOIB_1">
      <item>Slobodan Šafranec, OIB 58693634493, Augusta Cesarca 2d, 40000 Čakovec punomoćnik sudionika u postupku SIN CAR društvo s ograničenom odgovornošću za održavanje i prodaju motornih vozila</item>
      <item>Policijska postaja Čakovec, Ulica Jakova Gotovca 7, 40000 Čakovec</item>
      <item>Ministarstvo financija, Porezna uprava, Područni ured Čakovec, O. Keršovanija 11, 40000 Čakovec</item>
      <item>Županijsko državno odvjetništvo u Varaždinu, Braće Radića 2, 42000 Varaždin</item>
      <item>Franjo Otročak, st. upravitelj</item>
    </derivirana_varijabla>
  </DomainObject.Predmet.OstaliListFormatedWithAdressOIB>
  <DomainObject.Predmet.OstaliListNazivFormated>
    <izvorni_sadrzaj>
      <item>Slobodan Šafranec</item>
      <item>Policijska postaja Čakovec</item>
      <item>Ministarstvo financija, Porezna uprava, Područni ured Čakovec</item>
      <item>Županijsko državno odvjetništvo u Varaždinu</item>
      <item>Franjo Otročak, st. upravitelj</item>
    </izvorni_sadrzaj>
    <derivirana_varijabla naziv="DomainObject.Predmet.OstaliListNazivFormated_1">
      <item>Slobodan Šafranec</item>
      <item>Policijska postaja Čakovec</item>
      <item>Ministarstvo financija, Porezna uprava, Područni ured Čakovec</item>
      <item>Županijsko državno odvjetništvo u Varaždinu</item>
      <item>Franjo Otročak, st. upravitelj</item>
    </derivirana_varijabla>
  </DomainObject.Predmet.OstaliListNazivFormated>
  <DomainObject.Predmet.OstaliListNazivFormatedOIB>
    <izvorni_sadrzaj>
      <item>Slobodan Šafranec, OIB 58693634493</item>
      <item>Policijska postaja Čakovec</item>
      <item>Ministarstvo financija, Porezna uprava, Područni ured Čakovec</item>
      <item>Županijsko državno odvjetništvo u Varaždinu</item>
      <item>Franjo Otročak, st. upravitelj</item>
    </izvorni_sadrzaj>
    <derivirana_varijabla naziv="DomainObject.Predmet.OstaliListNazivFormatedOIB_1">
      <item>Slobodan Šafranec, OIB 58693634493</item>
      <item>Policijska postaja Čakovec</item>
      <item>Ministarstvo financija, Porezna uprava, Područni ured Čakovec</item>
      <item>Županijsko državno odvjetništvo u Varaždinu</item>
      <item>Franjo Otročak, st.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prosinca 2023.</izvorni_sadrzaj>
    <derivirana_varijabla naziv="DomainObject.Datum_1">14. prosinca 2023.</derivirana_varijabla>
  </DomainObject.Datum>
  <DomainObject.PoslovniBrojDokumenta>
    <izvorni_sadrzaj>St-211/2023-29</izvorni_sadrzaj>
    <derivirana_varijabla naziv="DomainObject.PoslovniBrojDokumenta_1">St-211/2023-29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SIN CAR društvo s ograničenom odgovornošću za održavanje i prodaju motornih vozila</izvorni_sadrzaj>
    <derivirana_varijabla naziv="DomainObject.Predmet.ProtustrankaIDrugi_1">SIN CAR društvo s ograničenom odgovornošću za održavanje i prodaju motornih vozila</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SIN CAR društvo s ograničenom odgovornošću za održavanje i prodaju motornih vozila, OIB 70572627225, Augusta Cesarca 2 D, 40000 Čakovec</izvorni_sadrzaj>
    <derivirana_varijabla naziv="DomainObject.Predmet.ProtustrankaIDrugiAdressOIB_1">SIN CAR društvo s ograničenom odgovornošću za održavanje i prodaju motornih vozila, OIB 70572627225, Augusta Cesarca 2 D,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 CAR društvo s ograničenom odgovornošću za održavanje i prodaju motornih vozila</item>
      <item>Financijska agencija</item>
      <item>Slobodan Šafranec</item>
      <item>Policijska postaja Čakovec</item>
      <item>Ministarstvo financija, Porezna uprava, Područni ured Čakovec</item>
      <item>Županijsko državno odvjetništvo u Varaždinu</item>
      <item>Franjo Otročak, st. upravitelj</item>
    </izvorni_sadrzaj>
    <derivirana_varijabla naziv="DomainObject.Predmet.SudioniciListNaziv_1">
      <item>SIN CAR društvo s ograničenom odgovornošću za održavanje i prodaju motornih vozila</item>
      <item>Financijska agencija</item>
      <item>Slobodan Šafranec</item>
      <item>Policijska postaja Čakovec</item>
      <item>Ministarstvo financija, Porezna uprava, Područni ured Čakovec</item>
      <item>Županijsko državno odvjetništvo u Varaždinu</item>
      <item>Franjo Otročak, st. upravitelj</item>
    </derivirana_varijabla>
  </DomainObject.Predmet.SudioniciListNaziv>
  <DomainObject.Predmet.SudioniciListAdressOIB>
    <izvorni_sadrzaj>
      <item>SIN CAR društvo s ograničenom odgovornošću za održavanje i prodaju motornih vozila, OIB 70572627225, Augusta Cesarca 2 D,40000 Čakovec</item>
      <item>Financijska agencija, OIB 85821130368, A.CESARCA 2,42000 Varaždin</item>
      <item>Slobodan Šafranec, OIB 58693634493, Augusta Cesarca 2d,40000 Čakovec</item>
      <item>Policijska postaja Čakovec, Ulica Jakova Gotovca 7,40000 Čakovec</item>
      <item>Ministarstvo financija, Porezna uprava, Područni ured Čakovec, O. Keršovanija 11,40000 Čakovec</item>
      <item>Županijsko državno odvjetništvo u Varaždinu, Braće Radića 2,42000 Varaždin</item>
      <item>Franjo Otročak, st. upravitelj</item>
    </izvorni_sadrzaj>
    <derivirana_varijabla naziv="DomainObject.Predmet.SudioniciListAdressOIB_1">
      <item>SIN CAR društvo s ograničenom odgovornošću za održavanje i prodaju motornih vozila, OIB 70572627225, Augusta Cesarca 2 D,40000 Čakovec</item>
      <item>Financijska agencija, OIB 85821130368, A.CESARCA 2,42000 Varaždin</item>
      <item>Slobodan Šafranec, OIB 58693634493, Augusta Cesarca 2d,40000 Čakovec</item>
      <item>Policijska postaja Čakovec, Ulica Jakova Gotovca 7,40000 Čakovec</item>
      <item>Ministarstvo financija, Porezna uprava, Područni ured Čakovec, O. Keršovanija 11,40000 Čakovec</item>
      <item>Županijsko državno odvjetništvo u Varaždinu, Braće Radića 2,42000 Varaždin</item>
      <item>Franjo Otročak, st.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70572627225</item>
      <item>, OIB 85821130368</item>
      <item>, OIB 58693634493</item>
      <item>, OIB null</item>
      <item>, OIB null</item>
      <item>, OIB null</item>
      <item>, OIB null</item>
    </izvorni_sadrzaj>
    <derivirana_varijabla naziv="DomainObject.Predmet.SudioniciListNazivOIB_1">
      <item>, OIB 70572627225</item>
      <item>, OIB 85821130368</item>
      <item>, OIB 58693634493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lipnja 2023.</izvorni_sadrzaj>
    <derivirana_varijabla naziv="DomainObject.Predmet.DatumPocetkaProcesa_1">1. lipnja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821C3-3CCE-4E6F-8D14-D587384359E9}">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1339</properties:Words>
  <properties:Characters>7423</properties:Characters>
  <properties:Lines>394</properties:Lines>
  <properties:Paragraphs>165</properties:Paragraphs>
  <properties:TotalTime>108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8735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2023-12-14T09:41:00Z</dcterms:created>
  <dc:creator>Mirjana Mlinarić</dc:creator>
  <cp:lastModifiedBy>Nevenka Vuković</cp:lastModifiedBy>
  <cp:lastPrinted>2021-03-04T08:21:00Z</cp:lastPrinted>
  <dcterms:modified xmlns:xsi="http://www.w3.org/2001/XMLSchema-instance" xsi:type="dcterms:W3CDTF">2023-12-14T11:33:00Z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St-211/2023-29 / Zapisnik - Ispitno ročište (St-211-23-00 Zapisnik sa ispitnog i izvještajnog ročišta-nema osporenih.docx)</vt:lpwstr>
  </prop:property>
  <prop:property fmtid="{D5CDD505-2E9C-101B-9397-08002B2CF9AE}" pid="4" name="CC_coloring">
    <vt:bool>false</vt:bool>
  </prop:property>
  <prop:property fmtid="{D5CDD505-2E9C-101B-9397-08002B2CF9AE}" pid="5" name="BrojStranica">
    <vt:i4>6</vt:i4>
  </prop:property>
</prop:Properties>
</file>